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29E" w:rsidRPr="00D85508" w:rsidRDefault="00D266D5" w:rsidP="00E5229E">
      <w:pPr>
        <w:autoSpaceDE w:val="0"/>
        <w:autoSpaceDN w:val="0"/>
        <w:adjustRightInd w:val="0"/>
        <w:jc w:val="both"/>
        <w:rPr>
          <w:rFonts w:ascii="Arial" w:hAnsi="Arial" w:cs="Arial"/>
          <w:b/>
          <w:color w:val="0070C0"/>
        </w:rPr>
      </w:pPr>
      <w:r>
        <w:rPr>
          <w:rFonts w:ascii="Arial" w:hAnsi="Arial" w:cs="Arial"/>
          <w:b/>
          <w:color w:val="0070C0"/>
        </w:rPr>
        <w:t>S</w:t>
      </w:r>
      <w:r w:rsidR="00E5229E" w:rsidRPr="00D85508">
        <w:rPr>
          <w:rFonts w:ascii="Arial" w:hAnsi="Arial" w:cs="Arial"/>
          <w:b/>
          <w:color w:val="0070C0"/>
        </w:rPr>
        <w:t>hrnutí</w:t>
      </w:r>
      <w:r w:rsidR="00E5229E">
        <w:rPr>
          <w:rFonts w:ascii="Arial" w:hAnsi="Arial" w:cs="Arial"/>
          <w:b/>
          <w:color w:val="0070C0"/>
        </w:rPr>
        <w:t xml:space="preserve"> </w:t>
      </w:r>
      <w:r w:rsidR="00E5229E" w:rsidRPr="00D85508">
        <w:rPr>
          <w:rFonts w:ascii="Arial" w:hAnsi="Arial" w:cs="Arial"/>
          <w:b/>
          <w:color w:val="0070C0"/>
        </w:rPr>
        <w:t xml:space="preserve">výsledků z jednání o </w:t>
      </w:r>
      <w:r>
        <w:rPr>
          <w:rFonts w:ascii="Arial" w:hAnsi="Arial" w:cs="Arial"/>
          <w:b/>
          <w:color w:val="0070C0"/>
        </w:rPr>
        <w:t xml:space="preserve">návrhu </w:t>
      </w:r>
      <w:r w:rsidR="00FB08D3">
        <w:rPr>
          <w:rFonts w:ascii="Arial" w:hAnsi="Arial" w:cs="Arial"/>
          <w:b/>
          <w:color w:val="0070C0"/>
        </w:rPr>
        <w:t xml:space="preserve">výdajů SR na </w:t>
      </w:r>
      <w:proofErr w:type="spellStart"/>
      <w:r w:rsidR="00FB08D3">
        <w:rPr>
          <w:rFonts w:ascii="Arial" w:hAnsi="Arial" w:cs="Arial"/>
          <w:b/>
          <w:color w:val="0070C0"/>
        </w:rPr>
        <w:t>VaVaI</w:t>
      </w:r>
      <w:proofErr w:type="spellEnd"/>
      <w:r w:rsidR="00FB08D3">
        <w:rPr>
          <w:rFonts w:ascii="Arial" w:hAnsi="Arial" w:cs="Arial"/>
          <w:b/>
          <w:color w:val="0070C0"/>
        </w:rPr>
        <w:t xml:space="preserve"> na období 202</w:t>
      </w:r>
      <w:r w:rsidR="00146D50">
        <w:rPr>
          <w:rFonts w:ascii="Arial" w:hAnsi="Arial" w:cs="Arial"/>
          <w:b/>
          <w:color w:val="0070C0"/>
        </w:rPr>
        <w:t>1</w:t>
      </w:r>
      <w:r w:rsidR="00FB08D3">
        <w:rPr>
          <w:rFonts w:ascii="Arial" w:hAnsi="Arial" w:cs="Arial"/>
          <w:b/>
          <w:color w:val="0070C0"/>
        </w:rPr>
        <w:t xml:space="preserve">+ </w:t>
      </w:r>
      <w:r w:rsidR="00E5229E" w:rsidRPr="00D85508">
        <w:rPr>
          <w:rFonts w:ascii="Arial" w:hAnsi="Arial" w:cs="Arial"/>
          <w:b/>
          <w:color w:val="0070C0"/>
        </w:rPr>
        <w:t>mezi zástupci Rady pro výzkum, vývoj a inovace („R</w:t>
      </w:r>
      <w:r w:rsidR="00FB08D3">
        <w:rPr>
          <w:rFonts w:ascii="Arial" w:hAnsi="Arial" w:cs="Arial"/>
          <w:b/>
          <w:color w:val="0070C0"/>
        </w:rPr>
        <w:t>ada</w:t>
      </w:r>
      <w:r w:rsidR="00E5229E" w:rsidRPr="00D85508">
        <w:rPr>
          <w:rFonts w:ascii="Arial" w:hAnsi="Arial" w:cs="Arial"/>
          <w:b/>
          <w:color w:val="0070C0"/>
        </w:rPr>
        <w:t xml:space="preserve">“), </w:t>
      </w:r>
      <w:r>
        <w:rPr>
          <w:rFonts w:ascii="Arial" w:hAnsi="Arial" w:cs="Arial"/>
          <w:b/>
          <w:color w:val="0070C0"/>
        </w:rPr>
        <w:t>Odborem</w:t>
      </w:r>
      <w:r w:rsidR="00E5229E" w:rsidRPr="00D85508">
        <w:rPr>
          <w:rFonts w:ascii="Arial" w:hAnsi="Arial" w:cs="Arial"/>
          <w:b/>
          <w:color w:val="0070C0"/>
        </w:rPr>
        <w:t xml:space="preserve"> </w:t>
      </w:r>
      <w:r>
        <w:rPr>
          <w:rFonts w:ascii="Arial" w:hAnsi="Arial" w:cs="Arial"/>
          <w:b/>
          <w:color w:val="0070C0"/>
        </w:rPr>
        <w:t>R</w:t>
      </w:r>
      <w:r w:rsidR="00E5229E" w:rsidRPr="00D85508">
        <w:rPr>
          <w:rFonts w:ascii="Arial" w:hAnsi="Arial" w:cs="Arial"/>
          <w:b/>
          <w:color w:val="0070C0"/>
        </w:rPr>
        <w:t>VV</w:t>
      </w:r>
      <w:r w:rsidR="00146D50">
        <w:rPr>
          <w:rFonts w:ascii="Arial" w:hAnsi="Arial" w:cs="Arial"/>
          <w:b/>
          <w:color w:val="0070C0"/>
        </w:rPr>
        <w:t>I</w:t>
      </w:r>
      <w:r w:rsidR="00E5229E" w:rsidRPr="00D85508">
        <w:rPr>
          <w:rFonts w:ascii="Arial" w:hAnsi="Arial" w:cs="Arial"/>
          <w:b/>
          <w:color w:val="0070C0"/>
        </w:rPr>
        <w:t xml:space="preserve"> Úřadu vlády ČR a zástupci příslušných rozpočtových kapitol („poskytovatel“)</w:t>
      </w:r>
    </w:p>
    <w:p w:rsidR="00E5229E" w:rsidRPr="00D85508" w:rsidRDefault="00E5229E" w:rsidP="00E5229E">
      <w:pPr>
        <w:autoSpaceDE w:val="0"/>
        <w:autoSpaceDN w:val="0"/>
        <w:adjustRightInd w:val="0"/>
        <w:spacing w:before="120"/>
        <w:jc w:val="both"/>
        <w:rPr>
          <w:rFonts w:ascii="Arial" w:hAnsi="Arial" w:cs="Arial"/>
        </w:rPr>
      </w:pPr>
    </w:p>
    <w:p w:rsidR="00E5229E" w:rsidRDefault="00E5229E" w:rsidP="00E5229E">
      <w:pPr>
        <w:autoSpaceDE w:val="0"/>
        <w:autoSpaceDN w:val="0"/>
        <w:adjustRightInd w:val="0"/>
        <w:spacing w:after="120"/>
        <w:jc w:val="both"/>
        <w:rPr>
          <w:rFonts w:ascii="Arial" w:hAnsi="Arial" w:cs="Arial"/>
          <w:sz w:val="22"/>
          <w:szCs w:val="22"/>
        </w:rPr>
      </w:pPr>
      <w:r w:rsidRPr="00D85508">
        <w:rPr>
          <w:rFonts w:ascii="Arial" w:hAnsi="Arial" w:cs="Arial"/>
          <w:sz w:val="22"/>
          <w:szCs w:val="22"/>
        </w:rPr>
        <w:t xml:space="preserve">Úvodní jednání s poskytovateli se uskutečnila v době od </w:t>
      </w:r>
      <w:r w:rsidR="00146D50">
        <w:rPr>
          <w:rFonts w:ascii="Arial" w:hAnsi="Arial" w:cs="Arial"/>
          <w:sz w:val="22"/>
          <w:szCs w:val="22"/>
        </w:rPr>
        <w:t>3</w:t>
      </w:r>
      <w:r w:rsidRPr="00D85508">
        <w:rPr>
          <w:rFonts w:ascii="Arial" w:hAnsi="Arial" w:cs="Arial"/>
          <w:sz w:val="22"/>
          <w:szCs w:val="22"/>
        </w:rPr>
        <w:t>. února 20</w:t>
      </w:r>
      <w:r w:rsidR="00146D50">
        <w:rPr>
          <w:rFonts w:ascii="Arial" w:hAnsi="Arial" w:cs="Arial"/>
          <w:sz w:val="22"/>
          <w:szCs w:val="22"/>
        </w:rPr>
        <w:t>20</w:t>
      </w:r>
      <w:r w:rsidRPr="00D85508">
        <w:rPr>
          <w:rFonts w:ascii="Arial" w:hAnsi="Arial" w:cs="Arial"/>
          <w:sz w:val="22"/>
          <w:szCs w:val="22"/>
        </w:rPr>
        <w:t xml:space="preserve"> (v souladu s harmonogramem schváleným </w:t>
      </w:r>
      <w:r w:rsidR="00FB08D3">
        <w:rPr>
          <w:rFonts w:ascii="Arial" w:hAnsi="Arial" w:cs="Arial"/>
          <w:sz w:val="22"/>
          <w:szCs w:val="22"/>
        </w:rPr>
        <w:t xml:space="preserve">na </w:t>
      </w:r>
      <w:r w:rsidRPr="00D85508">
        <w:rPr>
          <w:rFonts w:ascii="Arial" w:hAnsi="Arial" w:cs="Arial"/>
          <w:sz w:val="22"/>
          <w:szCs w:val="22"/>
        </w:rPr>
        <w:t>3</w:t>
      </w:r>
      <w:r w:rsidR="00146D50">
        <w:rPr>
          <w:rFonts w:ascii="Arial" w:hAnsi="Arial" w:cs="Arial"/>
          <w:sz w:val="22"/>
          <w:szCs w:val="22"/>
        </w:rPr>
        <w:t>53</w:t>
      </w:r>
      <w:r w:rsidRPr="00D85508">
        <w:rPr>
          <w:rFonts w:ascii="Arial" w:hAnsi="Arial" w:cs="Arial"/>
          <w:sz w:val="22"/>
          <w:szCs w:val="22"/>
        </w:rPr>
        <w:t xml:space="preserve">. </w:t>
      </w:r>
      <w:r w:rsidR="00FB08D3">
        <w:rPr>
          <w:rFonts w:ascii="Arial" w:hAnsi="Arial" w:cs="Arial"/>
          <w:sz w:val="22"/>
          <w:szCs w:val="22"/>
        </w:rPr>
        <w:t xml:space="preserve">zasedání </w:t>
      </w:r>
      <w:r w:rsidRPr="00D85508">
        <w:rPr>
          <w:rFonts w:ascii="Arial" w:hAnsi="Arial" w:cs="Arial"/>
          <w:sz w:val="22"/>
          <w:szCs w:val="22"/>
        </w:rPr>
        <w:t>R</w:t>
      </w:r>
      <w:r w:rsidR="00FB08D3">
        <w:rPr>
          <w:rFonts w:ascii="Arial" w:hAnsi="Arial" w:cs="Arial"/>
          <w:sz w:val="22"/>
          <w:szCs w:val="22"/>
        </w:rPr>
        <w:t>ady</w:t>
      </w:r>
      <w:r w:rsidR="007905C5">
        <w:rPr>
          <w:rFonts w:ascii="Arial" w:hAnsi="Arial" w:cs="Arial"/>
          <w:sz w:val="22"/>
          <w:szCs w:val="22"/>
        </w:rPr>
        <w:t>).</w:t>
      </w:r>
    </w:p>
    <w:p w:rsidR="00E5229E" w:rsidRPr="00D85508" w:rsidRDefault="00E5229E" w:rsidP="00E5229E">
      <w:pPr>
        <w:autoSpaceDE w:val="0"/>
        <w:autoSpaceDN w:val="0"/>
        <w:adjustRightInd w:val="0"/>
        <w:spacing w:after="120"/>
        <w:jc w:val="both"/>
        <w:rPr>
          <w:rFonts w:ascii="Arial" w:hAnsi="Arial" w:cs="Arial"/>
          <w:sz w:val="22"/>
          <w:szCs w:val="22"/>
        </w:rPr>
      </w:pPr>
    </w:p>
    <w:p w:rsidR="006077DE" w:rsidRDefault="00E5229E" w:rsidP="006077DE">
      <w:pPr>
        <w:autoSpaceDE w:val="0"/>
        <w:autoSpaceDN w:val="0"/>
        <w:adjustRightInd w:val="0"/>
        <w:spacing w:after="60"/>
        <w:jc w:val="both"/>
        <w:rPr>
          <w:rFonts w:ascii="Arial" w:hAnsi="Arial" w:cs="Arial"/>
          <w:sz w:val="22"/>
          <w:szCs w:val="22"/>
        </w:rPr>
      </w:pPr>
      <w:r w:rsidRPr="00D85508">
        <w:rPr>
          <w:rFonts w:ascii="Arial" w:hAnsi="Arial" w:cs="Arial"/>
          <w:sz w:val="22"/>
          <w:szCs w:val="22"/>
        </w:rPr>
        <w:t xml:space="preserve">Za </w:t>
      </w:r>
      <w:r w:rsidR="005E43F4">
        <w:rPr>
          <w:rFonts w:ascii="Arial" w:hAnsi="Arial" w:cs="Arial"/>
          <w:sz w:val="22"/>
          <w:szCs w:val="22"/>
        </w:rPr>
        <w:t>Odbor RVV</w:t>
      </w:r>
      <w:r w:rsidRPr="00D85508">
        <w:rPr>
          <w:rFonts w:ascii="Arial" w:hAnsi="Arial" w:cs="Arial"/>
          <w:sz w:val="22"/>
          <w:szCs w:val="22"/>
        </w:rPr>
        <w:t xml:space="preserve"> se jednání účastnili: </w:t>
      </w:r>
    </w:p>
    <w:p w:rsidR="00E5229E" w:rsidRPr="00D85508" w:rsidRDefault="00E5229E" w:rsidP="00E5229E">
      <w:pPr>
        <w:autoSpaceDE w:val="0"/>
        <w:autoSpaceDN w:val="0"/>
        <w:adjustRightInd w:val="0"/>
        <w:spacing w:after="120"/>
        <w:jc w:val="both"/>
        <w:rPr>
          <w:rFonts w:ascii="Arial" w:hAnsi="Arial" w:cs="Arial"/>
          <w:sz w:val="22"/>
          <w:szCs w:val="22"/>
        </w:rPr>
      </w:pPr>
      <w:r w:rsidRPr="00D85508">
        <w:rPr>
          <w:rFonts w:ascii="Arial" w:hAnsi="Arial" w:cs="Arial"/>
          <w:sz w:val="22"/>
          <w:szCs w:val="22"/>
        </w:rPr>
        <w:t xml:space="preserve">ředitel </w:t>
      </w:r>
      <w:r w:rsidR="00216E70">
        <w:rPr>
          <w:rFonts w:ascii="Arial" w:hAnsi="Arial" w:cs="Arial"/>
          <w:sz w:val="22"/>
          <w:szCs w:val="22"/>
        </w:rPr>
        <w:t>O</w:t>
      </w:r>
      <w:r w:rsidRPr="00D85508">
        <w:rPr>
          <w:rFonts w:ascii="Arial" w:hAnsi="Arial" w:cs="Arial"/>
          <w:sz w:val="22"/>
          <w:szCs w:val="22"/>
        </w:rPr>
        <w:t xml:space="preserve">dboru </w:t>
      </w:r>
      <w:r w:rsidR="00216E70">
        <w:rPr>
          <w:rFonts w:ascii="Arial" w:hAnsi="Arial" w:cs="Arial"/>
          <w:sz w:val="22"/>
          <w:szCs w:val="22"/>
        </w:rPr>
        <w:t>RVV</w:t>
      </w:r>
      <w:r w:rsidRPr="00D85508">
        <w:rPr>
          <w:rFonts w:ascii="Arial" w:hAnsi="Arial" w:cs="Arial"/>
          <w:sz w:val="22"/>
          <w:szCs w:val="22"/>
        </w:rPr>
        <w:t xml:space="preserve"> </w:t>
      </w:r>
      <w:r w:rsidR="00216E70">
        <w:rPr>
          <w:rFonts w:ascii="Arial" w:hAnsi="Arial" w:cs="Arial"/>
          <w:sz w:val="22"/>
          <w:szCs w:val="22"/>
        </w:rPr>
        <w:t>J.</w:t>
      </w:r>
      <w:r w:rsidR="004331F2">
        <w:rPr>
          <w:rFonts w:ascii="Arial" w:hAnsi="Arial" w:cs="Arial"/>
          <w:sz w:val="22"/>
          <w:szCs w:val="22"/>
        </w:rPr>
        <w:t xml:space="preserve"> </w:t>
      </w:r>
      <w:r w:rsidR="00216E70">
        <w:rPr>
          <w:rFonts w:ascii="Arial" w:hAnsi="Arial" w:cs="Arial"/>
          <w:sz w:val="22"/>
          <w:szCs w:val="22"/>
        </w:rPr>
        <w:t>Marek</w:t>
      </w:r>
      <w:r w:rsidRPr="00D85508">
        <w:rPr>
          <w:rFonts w:ascii="Arial" w:hAnsi="Arial" w:cs="Arial"/>
          <w:sz w:val="22"/>
          <w:szCs w:val="22"/>
        </w:rPr>
        <w:t xml:space="preserve"> a vedoucí </w:t>
      </w:r>
      <w:r w:rsidR="00216E70">
        <w:rPr>
          <w:rFonts w:ascii="Arial" w:hAnsi="Arial" w:cs="Arial"/>
          <w:sz w:val="22"/>
          <w:szCs w:val="22"/>
        </w:rPr>
        <w:t>O</w:t>
      </w:r>
      <w:r w:rsidRPr="00D85508">
        <w:rPr>
          <w:rFonts w:ascii="Arial" w:hAnsi="Arial" w:cs="Arial"/>
          <w:sz w:val="22"/>
          <w:szCs w:val="22"/>
        </w:rPr>
        <w:t>ddělení analýz</w:t>
      </w:r>
      <w:r w:rsidR="00216E70">
        <w:rPr>
          <w:rFonts w:ascii="Arial" w:hAnsi="Arial" w:cs="Arial"/>
          <w:sz w:val="22"/>
          <w:szCs w:val="22"/>
        </w:rPr>
        <w:t xml:space="preserve"> a koordinace </w:t>
      </w:r>
      <w:proofErr w:type="spellStart"/>
      <w:r w:rsidR="00216E70">
        <w:rPr>
          <w:rFonts w:ascii="Arial" w:hAnsi="Arial" w:cs="Arial"/>
          <w:sz w:val="22"/>
          <w:szCs w:val="22"/>
        </w:rPr>
        <w:t>VaVaI</w:t>
      </w:r>
      <w:proofErr w:type="spellEnd"/>
      <w:r w:rsidRPr="00D85508">
        <w:rPr>
          <w:rFonts w:ascii="Arial" w:hAnsi="Arial" w:cs="Arial"/>
          <w:sz w:val="22"/>
          <w:szCs w:val="22"/>
        </w:rPr>
        <w:t xml:space="preserve"> P. Filip.</w:t>
      </w:r>
    </w:p>
    <w:p w:rsidR="006077DE" w:rsidRDefault="00E5229E" w:rsidP="006077DE">
      <w:pPr>
        <w:autoSpaceDE w:val="0"/>
        <w:autoSpaceDN w:val="0"/>
        <w:adjustRightInd w:val="0"/>
        <w:spacing w:after="60"/>
        <w:jc w:val="both"/>
        <w:rPr>
          <w:rFonts w:ascii="Arial" w:hAnsi="Arial" w:cs="Arial"/>
          <w:sz w:val="22"/>
          <w:szCs w:val="22"/>
        </w:rPr>
      </w:pPr>
      <w:r w:rsidRPr="00D85508">
        <w:rPr>
          <w:rFonts w:ascii="Arial" w:hAnsi="Arial" w:cs="Arial"/>
          <w:sz w:val="22"/>
          <w:szCs w:val="22"/>
        </w:rPr>
        <w:t>Za R</w:t>
      </w:r>
      <w:r w:rsidR="00FB08D3">
        <w:rPr>
          <w:rFonts w:ascii="Arial" w:hAnsi="Arial" w:cs="Arial"/>
          <w:sz w:val="22"/>
          <w:szCs w:val="22"/>
        </w:rPr>
        <w:t>adu</w:t>
      </w:r>
      <w:r w:rsidRPr="00D85508">
        <w:rPr>
          <w:rFonts w:ascii="Arial" w:hAnsi="Arial" w:cs="Arial"/>
          <w:sz w:val="22"/>
          <w:szCs w:val="22"/>
        </w:rPr>
        <w:t xml:space="preserve"> se </w:t>
      </w:r>
      <w:r w:rsidR="005E43F4">
        <w:rPr>
          <w:rFonts w:ascii="Arial" w:hAnsi="Arial" w:cs="Arial"/>
          <w:sz w:val="22"/>
          <w:szCs w:val="22"/>
        </w:rPr>
        <w:t xml:space="preserve">jednání </w:t>
      </w:r>
      <w:r w:rsidR="006077DE">
        <w:rPr>
          <w:rFonts w:ascii="Arial" w:hAnsi="Arial" w:cs="Arial"/>
          <w:sz w:val="22"/>
          <w:szCs w:val="22"/>
        </w:rPr>
        <w:t>z</w:t>
      </w:r>
      <w:r w:rsidR="005E43F4">
        <w:rPr>
          <w:rFonts w:ascii="Arial" w:hAnsi="Arial" w:cs="Arial"/>
          <w:sz w:val="22"/>
          <w:szCs w:val="22"/>
        </w:rPr>
        <w:t>účastnil</w:t>
      </w:r>
      <w:r w:rsidR="006077DE">
        <w:rPr>
          <w:rFonts w:ascii="Arial" w:hAnsi="Arial" w:cs="Arial"/>
          <w:sz w:val="22"/>
          <w:szCs w:val="22"/>
        </w:rPr>
        <w:t>i:</w:t>
      </w:r>
    </w:p>
    <w:p w:rsidR="007824CC" w:rsidRDefault="005E43F4" w:rsidP="006077DE">
      <w:pPr>
        <w:autoSpaceDE w:val="0"/>
        <w:autoSpaceDN w:val="0"/>
        <w:adjustRightInd w:val="0"/>
        <w:spacing w:after="60"/>
        <w:jc w:val="both"/>
        <w:rPr>
          <w:rFonts w:ascii="Arial" w:hAnsi="Arial" w:cs="Arial"/>
          <w:sz w:val="22"/>
          <w:szCs w:val="22"/>
        </w:rPr>
      </w:pPr>
      <w:r>
        <w:rPr>
          <w:rFonts w:ascii="Arial" w:hAnsi="Arial" w:cs="Arial"/>
          <w:sz w:val="22"/>
          <w:szCs w:val="22"/>
        </w:rPr>
        <w:t>zpravodaj pro rozpočet místopředseda R</w:t>
      </w:r>
      <w:r w:rsidR="007824CC">
        <w:rPr>
          <w:rFonts w:ascii="Arial" w:hAnsi="Arial" w:cs="Arial"/>
          <w:sz w:val="22"/>
          <w:szCs w:val="22"/>
        </w:rPr>
        <w:t>ady</w:t>
      </w:r>
      <w:r>
        <w:rPr>
          <w:rFonts w:ascii="Arial" w:hAnsi="Arial" w:cs="Arial"/>
          <w:sz w:val="22"/>
          <w:szCs w:val="22"/>
        </w:rPr>
        <w:t xml:space="preserve"> </w:t>
      </w:r>
      <w:r w:rsidR="00216E70">
        <w:rPr>
          <w:rFonts w:ascii="Arial" w:hAnsi="Arial" w:cs="Arial"/>
          <w:sz w:val="22"/>
          <w:szCs w:val="22"/>
        </w:rPr>
        <w:t>K. Havlíček</w:t>
      </w:r>
      <w:r w:rsidR="006077DE">
        <w:rPr>
          <w:rFonts w:ascii="Arial" w:hAnsi="Arial" w:cs="Arial"/>
          <w:sz w:val="22"/>
          <w:szCs w:val="22"/>
        </w:rPr>
        <w:t xml:space="preserve"> (</w:t>
      </w:r>
      <w:r w:rsidR="00E016B2">
        <w:rPr>
          <w:rFonts w:ascii="Arial" w:hAnsi="Arial" w:cs="Arial"/>
          <w:sz w:val="22"/>
          <w:szCs w:val="22"/>
        </w:rPr>
        <w:t>GA ČR</w:t>
      </w:r>
      <w:r w:rsidR="006077DE">
        <w:rPr>
          <w:rFonts w:ascii="Arial" w:hAnsi="Arial" w:cs="Arial"/>
          <w:sz w:val="22"/>
          <w:szCs w:val="22"/>
        </w:rPr>
        <w:t>)</w:t>
      </w:r>
    </w:p>
    <w:p w:rsidR="007824CC" w:rsidRDefault="00E016B2" w:rsidP="006077DE">
      <w:pPr>
        <w:autoSpaceDE w:val="0"/>
        <w:autoSpaceDN w:val="0"/>
        <w:adjustRightInd w:val="0"/>
        <w:spacing w:after="60"/>
        <w:jc w:val="both"/>
        <w:rPr>
          <w:rFonts w:ascii="Arial" w:hAnsi="Arial" w:cs="Arial"/>
          <w:sz w:val="22"/>
          <w:szCs w:val="22"/>
        </w:rPr>
      </w:pPr>
      <w:r>
        <w:rPr>
          <w:rFonts w:ascii="Arial" w:hAnsi="Arial" w:cs="Arial"/>
          <w:sz w:val="22"/>
          <w:szCs w:val="22"/>
        </w:rPr>
        <w:t xml:space="preserve">P. Baran </w:t>
      </w:r>
      <w:r w:rsidR="00694822">
        <w:rPr>
          <w:rFonts w:ascii="Arial" w:hAnsi="Arial" w:cs="Arial"/>
          <w:sz w:val="22"/>
          <w:szCs w:val="22"/>
        </w:rPr>
        <w:t>(MK, MZV, MŠMT, GA ČR</w:t>
      </w:r>
      <w:r w:rsidR="00532554">
        <w:rPr>
          <w:rFonts w:ascii="Arial" w:hAnsi="Arial" w:cs="Arial"/>
          <w:sz w:val="22"/>
          <w:szCs w:val="22"/>
        </w:rPr>
        <w:t>)</w:t>
      </w:r>
    </w:p>
    <w:p w:rsidR="00E016B2" w:rsidRPr="007824CC" w:rsidRDefault="00E016B2" w:rsidP="006077DE">
      <w:pPr>
        <w:autoSpaceDE w:val="0"/>
        <w:autoSpaceDN w:val="0"/>
        <w:adjustRightInd w:val="0"/>
        <w:spacing w:after="60"/>
        <w:jc w:val="both"/>
        <w:rPr>
          <w:rFonts w:ascii="Arial" w:hAnsi="Arial" w:cs="Arial"/>
          <w:sz w:val="22"/>
          <w:szCs w:val="22"/>
        </w:rPr>
      </w:pPr>
      <w:r>
        <w:rPr>
          <w:rFonts w:ascii="Arial" w:hAnsi="Arial" w:cs="Arial"/>
          <w:sz w:val="22"/>
          <w:szCs w:val="22"/>
        </w:rPr>
        <w:t xml:space="preserve">R. </w:t>
      </w:r>
      <w:proofErr w:type="spellStart"/>
      <w:r>
        <w:rPr>
          <w:rFonts w:ascii="Arial" w:hAnsi="Arial" w:cs="Arial"/>
          <w:sz w:val="22"/>
          <w:szCs w:val="22"/>
        </w:rPr>
        <w:t>Bízková</w:t>
      </w:r>
      <w:proofErr w:type="spellEnd"/>
      <w:r>
        <w:rPr>
          <w:rFonts w:ascii="Arial" w:hAnsi="Arial" w:cs="Arial"/>
          <w:sz w:val="22"/>
          <w:szCs w:val="22"/>
        </w:rPr>
        <w:t xml:space="preserve"> </w:t>
      </w:r>
      <w:r w:rsidR="00694822">
        <w:rPr>
          <w:rFonts w:ascii="Arial" w:hAnsi="Arial" w:cs="Arial"/>
          <w:sz w:val="22"/>
          <w:szCs w:val="22"/>
        </w:rPr>
        <w:t>(</w:t>
      </w:r>
      <w:r w:rsidR="00912ADF">
        <w:rPr>
          <w:rFonts w:ascii="Arial" w:hAnsi="Arial" w:cs="Arial"/>
          <w:sz w:val="22"/>
          <w:szCs w:val="22"/>
        </w:rPr>
        <w:t xml:space="preserve">MPO, </w:t>
      </w:r>
      <w:proofErr w:type="spellStart"/>
      <w:r w:rsidR="00912ADF">
        <w:rPr>
          <w:rFonts w:ascii="Arial" w:hAnsi="Arial" w:cs="Arial"/>
          <w:sz w:val="22"/>
          <w:szCs w:val="22"/>
        </w:rPr>
        <w:t>MZe</w:t>
      </w:r>
      <w:proofErr w:type="spellEnd"/>
      <w:r w:rsidR="00912ADF">
        <w:rPr>
          <w:rFonts w:ascii="Arial" w:hAnsi="Arial" w:cs="Arial"/>
          <w:sz w:val="22"/>
          <w:szCs w:val="22"/>
        </w:rPr>
        <w:t>, MŽP)</w:t>
      </w:r>
    </w:p>
    <w:p w:rsidR="007824CC" w:rsidRPr="007824CC" w:rsidRDefault="00E5229E" w:rsidP="006077DE">
      <w:pPr>
        <w:autoSpaceDE w:val="0"/>
        <w:autoSpaceDN w:val="0"/>
        <w:adjustRightInd w:val="0"/>
        <w:spacing w:after="60"/>
        <w:jc w:val="both"/>
        <w:rPr>
          <w:rFonts w:ascii="Arial" w:hAnsi="Arial" w:cs="Arial"/>
          <w:sz w:val="22"/>
          <w:szCs w:val="22"/>
        </w:rPr>
      </w:pPr>
      <w:r w:rsidRPr="007824CC">
        <w:rPr>
          <w:rFonts w:ascii="Arial" w:hAnsi="Arial" w:cs="Arial"/>
          <w:sz w:val="22"/>
          <w:szCs w:val="22"/>
        </w:rPr>
        <w:t>P. Dvořák (</w:t>
      </w:r>
      <w:r w:rsidR="00912ADF">
        <w:rPr>
          <w:rFonts w:ascii="Arial" w:hAnsi="Arial" w:cs="Arial"/>
          <w:sz w:val="22"/>
          <w:szCs w:val="22"/>
        </w:rPr>
        <w:t>AV ČR</w:t>
      </w:r>
      <w:r w:rsidR="00532554">
        <w:rPr>
          <w:rFonts w:ascii="Arial" w:hAnsi="Arial" w:cs="Arial"/>
          <w:sz w:val="22"/>
          <w:szCs w:val="22"/>
        </w:rPr>
        <w:t>)</w:t>
      </w:r>
    </w:p>
    <w:p w:rsidR="007824CC" w:rsidRDefault="007824CC" w:rsidP="006077DE">
      <w:pPr>
        <w:autoSpaceDE w:val="0"/>
        <w:autoSpaceDN w:val="0"/>
        <w:adjustRightInd w:val="0"/>
        <w:spacing w:after="60"/>
        <w:jc w:val="both"/>
        <w:rPr>
          <w:rFonts w:ascii="Arial" w:hAnsi="Arial" w:cs="Arial"/>
          <w:sz w:val="22"/>
          <w:szCs w:val="22"/>
        </w:rPr>
      </w:pPr>
      <w:r>
        <w:rPr>
          <w:rFonts w:ascii="Arial" w:hAnsi="Arial" w:cs="Arial"/>
          <w:sz w:val="22"/>
          <w:szCs w:val="22"/>
        </w:rPr>
        <w:t xml:space="preserve">Š. </w:t>
      </w:r>
      <w:proofErr w:type="spellStart"/>
      <w:r>
        <w:rPr>
          <w:rFonts w:ascii="Arial" w:hAnsi="Arial" w:cs="Arial"/>
          <w:sz w:val="22"/>
          <w:szCs w:val="22"/>
        </w:rPr>
        <w:t>Jurajda</w:t>
      </w:r>
      <w:proofErr w:type="spellEnd"/>
      <w:r>
        <w:rPr>
          <w:rFonts w:ascii="Arial" w:hAnsi="Arial" w:cs="Arial"/>
          <w:sz w:val="22"/>
          <w:szCs w:val="22"/>
        </w:rPr>
        <w:t xml:space="preserve"> (</w:t>
      </w:r>
      <w:r w:rsidR="00532554">
        <w:rPr>
          <w:rFonts w:ascii="Arial" w:hAnsi="Arial" w:cs="Arial"/>
          <w:sz w:val="22"/>
          <w:szCs w:val="22"/>
        </w:rPr>
        <w:t>MPSV)</w:t>
      </w:r>
    </w:p>
    <w:p w:rsidR="007824CC" w:rsidRDefault="00E016B2" w:rsidP="006077DE">
      <w:pPr>
        <w:autoSpaceDE w:val="0"/>
        <w:autoSpaceDN w:val="0"/>
        <w:adjustRightInd w:val="0"/>
        <w:spacing w:after="60"/>
        <w:jc w:val="both"/>
        <w:rPr>
          <w:rFonts w:ascii="Arial" w:hAnsi="Arial" w:cs="Arial"/>
          <w:sz w:val="22"/>
          <w:szCs w:val="22"/>
        </w:rPr>
      </w:pPr>
      <w:r>
        <w:rPr>
          <w:rFonts w:ascii="Arial" w:hAnsi="Arial" w:cs="Arial"/>
          <w:sz w:val="22"/>
          <w:szCs w:val="22"/>
        </w:rPr>
        <w:t xml:space="preserve">J. Konvalinka </w:t>
      </w:r>
      <w:r w:rsidR="00912ADF">
        <w:rPr>
          <w:rFonts w:ascii="Arial" w:hAnsi="Arial" w:cs="Arial"/>
          <w:sz w:val="22"/>
          <w:szCs w:val="22"/>
        </w:rPr>
        <w:t>(AV ČR, MŠMT, GA ČR</w:t>
      </w:r>
      <w:r w:rsidR="00532554">
        <w:rPr>
          <w:rFonts w:ascii="Arial" w:hAnsi="Arial" w:cs="Arial"/>
          <w:sz w:val="22"/>
          <w:szCs w:val="22"/>
        </w:rPr>
        <w:t>)</w:t>
      </w:r>
    </w:p>
    <w:p w:rsidR="007824CC" w:rsidRDefault="00216E70" w:rsidP="006077DE">
      <w:pPr>
        <w:autoSpaceDE w:val="0"/>
        <w:autoSpaceDN w:val="0"/>
        <w:adjustRightInd w:val="0"/>
        <w:spacing w:after="60"/>
        <w:jc w:val="both"/>
        <w:rPr>
          <w:rFonts w:ascii="Arial" w:hAnsi="Arial" w:cs="Arial"/>
          <w:sz w:val="22"/>
          <w:szCs w:val="22"/>
        </w:rPr>
      </w:pPr>
      <w:r>
        <w:rPr>
          <w:rFonts w:ascii="Arial" w:hAnsi="Arial" w:cs="Arial"/>
          <w:sz w:val="22"/>
          <w:szCs w:val="22"/>
        </w:rPr>
        <w:t>K. Kouřil (</w:t>
      </w:r>
      <w:r w:rsidR="00912ADF">
        <w:rPr>
          <w:rFonts w:ascii="Arial" w:hAnsi="Arial" w:cs="Arial"/>
          <w:sz w:val="22"/>
          <w:szCs w:val="22"/>
        </w:rPr>
        <w:t>TA ČR</w:t>
      </w:r>
      <w:r w:rsidR="00532554">
        <w:rPr>
          <w:rFonts w:ascii="Arial" w:hAnsi="Arial" w:cs="Arial"/>
          <w:sz w:val="22"/>
          <w:szCs w:val="22"/>
        </w:rPr>
        <w:t>)</w:t>
      </w:r>
    </w:p>
    <w:p w:rsidR="007824CC" w:rsidRDefault="007824CC" w:rsidP="006077DE">
      <w:pPr>
        <w:autoSpaceDE w:val="0"/>
        <w:autoSpaceDN w:val="0"/>
        <w:adjustRightInd w:val="0"/>
        <w:spacing w:after="60"/>
        <w:jc w:val="both"/>
        <w:rPr>
          <w:rFonts w:ascii="Arial" w:hAnsi="Arial" w:cs="Arial"/>
          <w:sz w:val="22"/>
          <w:szCs w:val="22"/>
        </w:rPr>
      </w:pPr>
      <w:r>
        <w:rPr>
          <w:rFonts w:ascii="Arial" w:hAnsi="Arial" w:cs="Arial"/>
          <w:sz w:val="22"/>
          <w:szCs w:val="22"/>
        </w:rPr>
        <w:t>J. Lata (</w:t>
      </w:r>
      <w:proofErr w:type="spellStart"/>
      <w:r w:rsidR="00532554">
        <w:rPr>
          <w:rFonts w:ascii="Arial" w:hAnsi="Arial" w:cs="Arial"/>
          <w:sz w:val="22"/>
          <w:szCs w:val="22"/>
        </w:rPr>
        <w:t>MZd</w:t>
      </w:r>
      <w:proofErr w:type="spellEnd"/>
      <w:r w:rsidR="00532554">
        <w:rPr>
          <w:rFonts w:ascii="Arial" w:hAnsi="Arial" w:cs="Arial"/>
          <w:sz w:val="22"/>
          <w:szCs w:val="22"/>
        </w:rPr>
        <w:t>)</w:t>
      </w:r>
    </w:p>
    <w:p w:rsidR="007824CC" w:rsidRDefault="007824CC" w:rsidP="006077DE">
      <w:pPr>
        <w:autoSpaceDE w:val="0"/>
        <w:autoSpaceDN w:val="0"/>
        <w:adjustRightInd w:val="0"/>
        <w:spacing w:after="60"/>
        <w:jc w:val="both"/>
        <w:rPr>
          <w:rFonts w:ascii="Arial" w:hAnsi="Arial" w:cs="Arial"/>
          <w:sz w:val="22"/>
          <w:szCs w:val="22"/>
        </w:rPr>
      </w:pPr>
      <w:r>
        <w:rPr>
          <w:rFonts w:ascii="Arial" w:hAnsi="Arial" w:cs="Arial"/>
          <w:sz w:val="22"/>
          <w:szCs w:val="22"/>
        </w:rPr>
        <w:t xml:space="preserve">J. </w:t>
      </w:r>
      <w:proofErr w:type="spellStart"/>
      <w:r>
        <w:rPr>
          <w:rFonts w:ascii="Arial" w:hAnsi="Arial" w:cs="Arial"/>
          <w:sz w:val="22"/>
          <w:szCs w:val="22"/>
        </w:rPr>
        <w:t>Machan</w:t>
      </w:r>
      <w:proofErr w:type="spellEnd"/>
      <w:r>
        <w:rPr>
          <w:rFonts w:ascii="Arial" w:hAnsi="Arial" w:cs="Arial"/>
          <w:sz w:val="22"/>
          <w:szCs w:val="22"/>
        </w:rPr>
        <w:t xml:space="preserve"> (MO, MV, </w:t>
      </w:r>
      <w:r w:rsidR="00532554">
        <w:rPr>
          <w:rFonts w:ascii="Arial" w:hAnsi="Arial" w:cs="Arial"/>
          <w:sz w:val="22"/>
          <w:szCs w:val="22"/>
        </w:rPr>
        <w:t>MD)</w:t>
      </w:r>
    </w:p>
    <w:p w:rsidR="00E016B2" w:rsidRDefault="00E016B2" w:rsidP="006077DE">
      <w:pPr>
        <w:autoSpaceDE w:val="0"/>
        <w:autoSpaceDN w:val="0"/>
        <w:adjustRightInd w:val="0"/>
        <w:spacing w:after="60"/>
        <w:jc w:val="both"/>
        <w:rPr>
          <w:rFonts w:ascii="Arial" w:hAnsi="Arial" w:cs="Arial"/>
          <w:sz w:val="22"/>
          <w:szCs w:val="22"/>
        </w:rPr>
      </w:pPr>
      <w:r>
        <w:rPr>
          <w:rFonts w:ascii="Arial" w:hAnsi="Arial" w:cs="Arial"/>
          <w:sz w:val="22"/>
          <w:szCs w:val="22"/>
        </w:rPr>
        <w:t>I. Mullerová (</w:t>
      </w:r>
      <w:r w:rsidR="00731338">
        <w:rPr>
          <w:rFonts w:ascii="Arial" w:hAnsi="Arial" w:cs="Arial"/>
          <w:sz w:val="22"/>
          <w:szCs w:val="22"/>
        </w:rPr>
        <w:t>GA</w:t>
      </w:r>
      <w:r>
        <w:rPr>
          <w:rFonts w:ascii="Arial" w:hAnsi="Arial" w:cs="Arial"/>
          <w:sz w:val="22"/>
          <w:szCs w:val="22"/>
        </w:rPr>
        <w:t xml:space="preserve"> ČR)</w:t>
      </w:r>
    </w:p>
    <w:p w:rsidR="007905C5" w:rsidRDefault="007905C5" w:rsidP="006077DE">
      <w:pPr>
        <w:autoSpaceDE w:val="0"/>
        <w:autoSpaceDN w:val="0"/>
        <w:adjustRightInd w:val="0"/>
        <w:spacing w:after="60"/>
        <w:jc w:val="both"/>
        <w:rPr>
          <w:rFonts w:ascii="Arial" w:hAnsi="Arial" w:cs="Arial"/>
          <w:sz w:val="22"/>
          <w:szCs w:val="22"/>
        </w:rPr>
      </w:pPr>
      <w:r>
        <w:rPr>
          <w:rFonts w:ascii="Arial" w:hAnsi="Arial" w:cs="Arial"/>
          <w:sz w:val="22"/>
          <w:szCs w:val="22"/>
        </w:rPr>
        <w:t xml:space="preserve">E. </w:t>
      </w:r>
      <w:proofErr w:type="spellStart"/>
      <w:r>
        <w:rPr>
          <w:rFonts w:ascii="Arial" w:hAnsi="Arial" w:cs="Arial"/>
          <w:sz w:val="22"/>
          <w:szCs w:val="22"/>
        </w:rPr>
        <w:t>Palíšek</w:t>
      </w:r>
      <w:proofErr w:type="spellEnd"/>
      <w:r>
        <w:rPr>
          <w:rFonts w:ascii="Arial" w:hAnsi="Arial" w:cs="Arial"/>
          <w:sz w:val="22"/>
          <w:szCs w:val="22"/>
        </w:rPr>
        <w:t xml:space="preserve"> (MPO)</w:t>
      </w:r>
    </w:p>
    <w:p w:rsidR="00532554" w:rsidRDefault="00532554" w:rsidP="006077DE">
      <w:pPr>
        <w:autoSpaceDE w:val="0"/>
        <w:autoSpaceDN w:val="0"/>
        <w:adjustRightInd w:val="0"/>
        <w:spacing w:after="60"/>
        <w:jc w:val="both"/>
        <w:rPr>
          <w:rFonts w:ascii="Arial" w:hAnsi="Arial" w:cs="Arial"/>
          <w:sz w:val="22"/>
          <w:szCs w:val="22"/>
        </w:rPr>
      </w:pPr>
      <w:r>
        <w:rPr>
          <w:rFonts w:ascii="Arial" w:hAnsi="Arial" w:cs="Arial"/>
          <w:sz w:val="22"/>
          <w:szCs w:val="22"/>
        </w:rPr>
        <w:t>J. Špičák (</w:t>
      </w:r>
      <w:proofErr w:type="spellStart"/>
      <w:r>
        <w:rPr>
          <w:rFonts w:ascii="Arial" w:hAnsi="Arial" w:cs="Arial"/>
          <w:sz w:val="22"/>
          <w:szCs w:val="22"/>
        </w:rPr>
        <w:t>MZd</w:t>
      </w:r>
      <w:proofErr w:type="spellEnd"/>
      <w:r>
        <w:rPr>
          <w:rFonts w:ascii="Arial" w:hAnsi="Arial" w:cs="Arial"/>
          <w:sz w:val="22"/>
          <w:szCs w:val="22"/>
        </w:rPr>
        <w:t>)</w:t>
      </w:r>
    </w:p>
    <w:p w:rsidR="00E5229E" w:rsidRPr="00D85508" w:rsidRDefault="007824CC" w:rsidP="006077DE">
      <w:pPr>
        <w:autoSpaceDE w:val="0"/>
        <w:autoSpaceDN w:val="0"/>
        <w:adjustRightInd w:val="0"/>
        <w:spacing w:after="60"/>
        <w:jc w:val="both"/>
        <w:rPr>
          <w:rFonts w:ascii="Arial" w:hAnsi="Arial" w:cs="Arial"/>
          <w:sz w:val="22"/>
          <w:szCs w:val="22"/>
        </w:rPr>
      </w:pPr>
      <w:r>
        <w:rPr>
          <w:rFonts w:ascii="Arial" w:hAnsi="Arial" w:cs="Arial"/>
          <w:sz w:val="22"/>
          <w:szCs w:val="22"/>
        </w:rPr>
        <w:t xml:space="preserve">J. </w:t>
      </w:r>
      <w:proofErr w:type="spellStart"/>
      <w:r>
        <w:rPr>
          <w:rFonts w:ascii="Arial" w:hAnsi="Arial" w:cs="Arial"/>
          <w:sz w:val="22"/>
          <w:szCs w:val="22"/>
        </w:rPr>
        <w:t>Witzany</w:t>
      </w:r>
      <w:proofErr w:type="spellEnd"/>
      <w:r>
        <w:rPr>
          <w:rFonts w:ascii="Arial" w:hAnsi="Arial" w:cs="Arial"/>
          <w:sz w:val="22"/>
          <w:szCs w:val="22"/>
        </w:rPr>
        <w:t xml:space="preserve"> (MV, </w:t>
      </w:r>
      <w:r w:rsidR="00532554">
        <w:rPr>
          <w:rFonts w:ascii="Arial" w:hAnsi="Arial" w:cs="Arial"/>
          <w:sz w:val="22"/>
          <w:szCs w:val="22"/>
        </w:rPr>
        <w:t>M</w:t>
      </w:r>
      <w:r w:rsidR="00912ADF">
        <w:rPr>
          <w:rFonts w:ascii="Arial" w:hAnsi="Arial" w:cs="Arial"/>
          <w:sz w:val="22"/>
          <w:szCs w:val="22"/>
        </w:rPr>
        <w:t>PO</w:t>
      </w:r>
      <w:r w:rsidR="00532554">
        <w:rPr>
          <w:rFonts w:ascii="Arial" w:hAnsi="Arial" w:cs="Arial"/>
          <w:sz w:val="22"/>
          <w:szCs w:val="22"/>
        </w:rPr>
        <w:t>)</w:t>
      </w:r>
    </w:p>
    <w:p w:rsidR="00E5229E" w:rsidRPr="00D85508" w:rsidRDefault="00E5229E" w:rsidP="00E5229E">
      <w:pPr>
        <w:autoSpaceDE w:val="0"/>
        <w:autoSpaceDN w:val="0"/>
        <w:adjustRightInd w:val="0"/>
        <w:spacing w:after="120"/>
        <w:jc w:val="both"/>
        <w:rPr>
          <w:rFonts w:ascii="Arial" w:eastAsiaTheme="minorHAnsi" w:hAnsi="Arial" w:cs="Arial"/>
          <w:color w:val="000000"/>
          <w:sz w:val="22"/>
          <w:szCs w:val="22"/>
          <w:lang w:eastAsia="en-US"/>
        </w:rPr>
      </w:pPr>
    </w:p>
    <w:p w:rsidR="00F61B69" w:rsidRDefault="00FB08D3" w:rsidP="000C4BFE">
      <w:pPr>
        <w:spacing w:after="120"/>
        <w:jc w:val="both"/>
        <w:rPr>
          <w:rFonts w:ascii="Arial" w:hAnsi="Arial" w:cs="Arial"/>
          <w:sz w:val="22"/>
          <w:szCs w:val="22"/>
        </w:rPr>
      </w:pPr>
      <w:r>
        <w:rPr>
          <w:rFonts w:ascii="Arial" w:hAnsi="Arial" w:cs="Arial"/>
          <w:sz w:val="22"/>
          <w:szCs w:val="22"/>
        </w:rPr>
        <w:t>Na jednáních byly z</w:t>
      </w:r>
      <w:r w:rsidRPr="00F7762B">
        <w:rPr>
          <w:rFonts w:ascii="Arial" w:hAnsi="Arial" w:cs="Arial"/>
          <w:sz w:val="22"/>
          <w:szCs w:val="22"/>
        </w:rPr>
        <w:t>ástupci Rady</w:t>
      </w:r>
      <w:r w:rsidRPr="001E379B">
        <w:rPr>
          <w:rFonts w:ascii="Arial" w:hAnsi="Arial" w:cs="Arial"/>
          <w:sz w:val="22"/>
          <w:szCs w:val="22"/>
        </w:rPr>
        <w:t xml:space="preserve"> </w:t>
      </w:r>
      <w:r>
        <w:rPr>
          <w:rFonts w:ascii="Arial" w:hAnsi="Arial" w:cs="Arial"/>
          <w:sz w:val="22"/>
          <w:szCs w:val="22"/>
        </w:rPr>
        <w:t xml:space="preserve">projednány návrhy </w:t>
      </w:r>
      <w:r w:rsidRPr="00751C7B">
        <w:rPr>
          <w:rFonts w:ascii="Arial" w:hAnsi="Arial" w:cs="Arial"/>
          <w:sz w:val="22"/>
          <w:szCs w:val="22"/>
        </w:rPr>
        <w:t>výdajů státního rozpočtu na výzkum, vývoj a inovace na rok 20</w:t>
      </w:r>
      <w:r>
        <w:rPr>
          <w:rFonts w:ascii="Arial" w:hAnsi="Arial" w:cs="Arial"/>
          <w:sz w:val="22"/>
          <w:szCs w:val="22"/>
        </w:rPr>
        <w:t>2</w:t>
      </w:r>
      <w:r w:rsidR="00912ADF">
        <w:rPr>
          <w:rFonts w:ascii="Arial" w:hAnsi="Arial" w:cs="Arial"/>
          <w:sz w:val="22"/>
          <w:szCs w:val="22"/>
        </w:rPr>
        <w:t>1</w:t>
      </w:r>
      <w:r w:rsidRPr="00751C7B">
        <w:rPr>
          <w:rFonts w:ascii="Arial" w:hAnsi="Arial" w:cs="Arial"/>
          <w:sz w:val="22"/>
          <w:szCs w:val="22"/>
        </w:rPr>
        <w:t xml:space="preserve"> s výhledem na léta 202</w:t>
      </w:r>
      <w:r w:rsidR="00912ADF">
        <w:rPr>
          <w:rFonts w:ascii="Arial" w:hAnsi="Arial" w:cs="Arial"/>
          <w:sz w:val="22"/>
          <w:szCs w:val="22"/>
        </w:rPr>
        <w:t>2</w:t>
      </w:r>
      <w:r w:rsidRPr="00751C7B">
        <w:rPr>
          <w:rFonts w:ascii="Arial" w:hAnsi="Arial" w:cs="Arial"/>
          <w:sz w:val="22"/>
          <w:szCs w:val="22"/>
        </w:rPr>
        <w:t xml:space="preserve"> a 202</w:t>
      </w:r>
      <w:r w:rsidR="00912ADF">
        <w:rPr>
          <w:rFonts w:ascii="Arial" w:hAnsi="Arial" w:cs="Arial"/>
          <w:sz w:val="22"/>
          <w:szCs w:val="22"/>
        </w:rPr>
        <w:t>3</w:t>
      </w:r>
      <w:r>
        <w:rPr>
          <w:rFonts w:ascii="Arial" w:hAnsi="Arial" w:cs="Arial"/>
          <w:sz w:val="22"/>
          <w:szCs w:val="22"/>
        </w:rPr>
        <w:t xml:space="preserve"> předložené jednotlivými poskytovateli. </w:t>
      </w:r>
    </w:p>
    <w:p w:rsidR="00FB08D3" w:rsidRDefault="00FB08D3" w:rsidP="000C4BFE">
      <w:pPr>
        <w:spacing w:after="120"/>
        <w:jc w:val="both"/>
        <w:rPr>
          <w:rFonts w:ascii="Arial" w:hAnsi="Arial" w:cs="Arial"/>
          <w:sz w:val="22"/>
          <w:szCs w:val="22"/>
        </w:rPr>
      </w:pPr>
      <w:r>
        <w:rPr>
          <w:rFonts w:ascii="Arial" w:hAnsi="Arial" w:cs="Arial"/>
          <w:sz w:val="22"/>
          <w:szCs w:val="22"/>
        </w:rPr>
        <w:t>V případě, že některý poskytovatel navrhoval nový program, byl upozorněn, že z</w:t>
      </w:r>
      <w:r w:rsidRPr="003D72E7">
        <w:rPr>
          <w:rFonts w:ascii="Arial" w:hAnsi="Arial" w:cs="Arial"/>
          <w:sz w:val="22"/>
          <w:szCs w:val="22"/>
        </w:rPr>
        <w:t>ahrnutí nových dosud vládou neschválených programů je pouze orientační a neznamená</w:t>
      </w:r>
      <w:r w:rsidRPr="00F517F5">
        <w:rPr>
          <w:rFonts w:ascii="Arial" w:hAnsi="Arial" w:cs="Arial"/>
          <w:sz w:val="22"/>
          <w:szCs w:val="22"/>
        </w:rPr>
        <w:t xml:space="preserve"> automaticky nárok na finanční zajištění těchto dosud neschválených programů</w:t>
      </w:r>
      <w:r>
        <w:rPr>
          <w:rFonts w:ascii="Arial" w:hAnsi="Arial" w:cs="Arial"/>
          <w:sz w:val="22"/>
          <w:szCs w:val="22"/>
        </w:rPr>
        <w:t>.</w:t>
      </w:r>
      <w:r w:rsidR="00F61B69">
        <w:rPr>
          <w:rFonts w:ascii="Arial" w:hAnsi="Arial" w:cs="Arial"/>
          <w:sz w:val="22"/>
          <w:szCs w:val="22"/>
        </w:rPr>
        <w:t xml:space="preserve"> </w:t>
      </w:r>
    </w:p>
    <w:p w:rsidR="00F61B69" w:rsidRDefault="00F61B69" w:rsidP="000C4BFE">
      <w:pPr>
        <w:spacing w:after="120"/>
        <w:jc w:val="both"/>
        <w:rPr>
          <w:rFonts w:ascii="Arial" w:hAnsi="Arial" w:cs="Arial"/>
          <w:sz w:val="22"/>
          <w:szCs w:val="22"/>
        </w:rPr>
      </w:pPr>
      <w:r>
        <w:rPr>
          <w:rFonts w:ascii="Arial" w:hAnsi="Arial" w:cs="Arial"/>
          <w:sz w:val="22"/>
          <w:szCs w:val="22"/>
        </w:rPr>
        <w:t xml:space="preserve">Zástupci poskytovatelů byli informováni, že tak jako v minulém období budou jejich návrhy </w:t>
      </w:r>
      <w:r w:rsidRPr="00055CDB">
        <w:rPr>
          <w:rFonts w:ascii="Arial" w:hAnsi="Arial" w:cs="Arial"/>
          <w:sz w:val="22"/>
          <w:szCs w:val="22"/>
        </w:rPr>
        <w:t>v dlouhodobém výhledu</w:t>
      </w:r>
      <w:r w:rsidRPr="00A30D16">
        <w:rPr>
          <w:rFonts w:ascii="Arial" w:hAnsi="Arial" w:cs="Arial"/>
          <w:sz w:val="22"/>
          <w:szCs w:val="22"/>
        </w:rPr>
        <w:t xml:space="preserve"> </w:t>
      </w:r>
      <w:r>
        <w:rPr>
          <w:rFonts w:ascii="Arial" w:hAnsi="Arial" w:cs="Arial"/>
          <w:sz w:val="22"/>
          <w:szCs w:val="22"/>
        </w:rPr>
        <w:t xml:space="preserve">vzaty Radou na vědomí a byli upozorněni na to, </w:t>
      </w:r>
      <w:r w:rsidRPr="00CC7C3A">
        <w:rPr>
          <w:rFonts w:ascii="Arial" w:hAnsi="Arial" w:cs="Arial"/>
          <w:sz w:val="22"/>
          <w:szCs w:val="22"/>
        </w:rPr>
        <w:t>že se jedná o orientační údaje, které slouží jako podklad pro další jednání.</w:t>
      </w:r>
      <w:r w:rsidRPr="00A30D16">
        <w:rPr>
          <w:rFonts w:ascii="Arial" w:hAnsi="Arial" w:cs="Arial"/>
          <w:sz w:val="22"/>
          <w:szCs w:val="22"/>
        </w:rPr>
        <w:t xml:space="preserve"> </w:t>
      </w:r>
      <w:r>
        <w:rPr>
          <w:rFonts w:ascii="Arial" w:hAnsi="Arial" w:cs="Arial"/>
          <w:sz w:val="22"/>
          <w:szCs w:val="22"/>
        </w:rPr>
        <w:t xml:space="preserve">Dlouhodobé výhledy výdajů na </w:t>
      </w:r>
      <w:proofErr w:type="spellStart"/>
      <w:r>
        <w:rPr>
          <w:rFonts w:ascii="Arial" w:hAnsi="Arial" w:cs="Arial"/>
          <w:sz w:val="22"/>
          <w:szCs w:val="22"/>
        </w:rPr>
        <w:t>VaVaI</w:t>
      </w:r>
      <w:proofErr w:type="spellEnd"/>
      <w:r>
        <w:rPr>
          <w:rFonts w:ascii="Arial" w:hAnsi="Arial" w:cs="Arial"/>
          <w:sz w:val="22"/>
          <w:szCs w:val="22"/>
        </w:rPr>
        <w:t xml:space="preserve"> na roky 202</w:t>
      </w:r>
      <w:r w:rsidR="00912ADF">
        <w:rPr>
          <w:rFonts w:ascii="Arial" w:hAnsi="Arial" w:cs="Arial"/>
          <w:sz w:val="22"/>
          <w:szCs w:val="22"/>
        </w:rPr>
        <w:t>4</w:t>
      </w:r>
      <w:r>
        <w:rPr>
          <w:rFonts w:ascii="Arial" w:hAnsi="Arial" w:cs="Arial"/>
          <w:sz w:val="22"/>
          <w:szCs w:val="22"/>
        </w:rPr>
        <w:t>-202</w:t>
      </w:r>
      <w:r w:rsidR="00912ADF">
        <w:rPr>
          <w:rFonts w:ascii="Arial" w:hAnsi="Arial" w:cs="Arial"/>
          <w:sz w:val="22"/>
          <w:szCs w:val="22"/>
        </w:rPr>
        <w:t>7</w:t>
      </w:r>
      <w:r>
        <w:rPr>
          <w:rFonts w:ascii="Arial" w:hAnsi="Arial" w:cs="Arial"/>
          <w:sz w:val="22"/>
          <w:szCs w:val="22"/>
        </w:rPr>
        <w:t xml:space="preserve"> budou vládě předloženy jako souhrnné číslo a nebudou rozpracovány na jednotlivé poskytovatele.</w:t>
      </w:r>
    </w:p>
    <w:p w:rsidR="00912ADF" w:rsidRDefault="00912ADF" w:rsidP="000C4BFE">
      <w:pPr>
        <w:spacing w:after="120"/>
        <w:jc w:val="both"/>
        <w:rPr>
          <w:rFonts w:ascii="Arial" w:hAnsi="Arial" w:cs="Arial"/>
          <w:sz w:val="22"/>
          <w:szCs w:val="22"/>
        </w:rPr>
      </w:pPr>
    </w:p>
    <w:p w:rsidR="00E5229E" w:rsidRPr="006077DE" w:rsidRDefault="00E5229E" w:rsidP="00E5229E">
      <w:pPr>
        <w:autoSpaceDE w:val="0"/>
        <w:autoSpaceDN w:val="0"/>
        <w:adjustRightInd w:val="0"/>
        <w:spacing w:after="120"/>
        <w:jc w:val="both"/>
        <w:rPr>
          <w:rFonts w:ascii="Arial" w:hAnsi="Arial" w:cs="Arial"/>
        </w:rPr>
      </w:pPr>
      <w:r w:rsidRPr="006077DE">
        <w:rPr>
          <w:rFonts w:ascii="Arial" w:hAnsi="Arial" w:cs="Arial"/>
          <w:b/>
          <w:u w:val="single"/>
        </w:rPr>
        <w:t>Přehled hlavních závěrů jednání:</w:t>
      </w:r>
    </w:p>
    <w:p w:rsidR="00E5229E" w:rsidRPr="00454621" w:rsidRDefault="00E5229E" w:rsidP="00454621">
      <w:pPr>
        <w:autoSpaceDE w:val="0"/>
        <w:autoSpaceDN w:val="0"/>
        <w:adjustRightInd w:val="0"/>
        <w:jc w:val="both"/>
        <w:rPr>
          <w:rFonts w:ascii="Arial" w:hAnsi="Arial" w:cs="Arial"/>
          <w:b/>
          <w:color w:val="0070C0"/>
          <w:sz w:val="16"/>
          <w:szCs w:val="16"/>
        </w:rPr>
      </w:pPr>
    </w:p>
    <w:p w:rsidR="00D65984" w:rsidRPr="000D171C" w:rsidRDefault="007F0DDA" w:rsidP="009F75D0">
      <w:pPr>
        <w:autoSpaceDE w:val="0"/>
        <w:autoSpaceDN w:val="0"/>
        <w:adjustRightInd w:val="0"/>
        <w:spacing w:after="120"/>
        <w:jc w:val="both"/>
        <w:rPr>
          <w:rFonts w:ascii="Arial" w:hAnsi="Arial" w:cs="Arial"/>
          <w:b/>
          <w:color w:val="0070C0"/>
          <w:sz w:val="22"/>
          <w:szCs w:val="22"/>
          <w:u w:val="single"/>
        </w:rPr>
      </w:pPr>
      <w:r w:rsidRPr="000D171C">
        <w:rPr>
          <w:rFonts w:ascii="Arial" w:hAnsi="Arial" w:cs="Arial"/>
          <w:b/>
          <w:color w:val="0070C0"/>
          <w:sz w:val="22"/>
          <w:szCs w:val="22"/>
          <w:u w:val="single"/>
        </w:rPr>
        <w:t>AV ČR</w:t>
      </w:r>
    </w:p>
    <w:p w:rsidR="00912ADF" w:rsidRDefault="00912ADF" w:rsidP="00912ADF">
      <w:pPr>
        <w:spacing w:after="120"/>
        <w:jc w:val="both"/>
        <w:rPr>
          <w:rFonts w:ascii="Arial" w:hAnsi="Arial" w:cs="Arial"/>
          <w:sz w:val="22"/>
          <w:szCs w:val="22"/>
        </w:rPr>
      </w:pPr>
      <w:r>
        <w:rPr>
          <w:rFonts w:ascii="Arial" w:hAnsi="Arial" w:cs="Arial"/>
          <w:sz w:val="22"/>
          <w:szCs w:val="22"/>
        </w:rPr>
        <w:t xml:space="preserve">Poskytovatel navrhuje v příštích 2 letech nadpožadavky, které budou použity především </w:t>
      </w:r>
      <w:r w:rsidRPr="006359AD">
        <w:rPr>
          <w:rFonts w:ascii="Arial" w:hAnsi="Arial" w:cs="Arial"/>
          <w:sz w:val="22"/>
          <w:szCs w:val="22"/>
        </w:rPr>
        <w:t>na navýšení mezd, na podporu excelence, na podporu mladých výzkumných pracovníků, na stavební a přístrojové investice</w:t>
      </w:r>
      <w:r>
        <w:rPr>
          <w:rFonts w:ascii="Arial" w:hAnsi="Arial" w:cs="Arial"/>
          <w:sz w:val="22"/>
          <w:szCs w:val="22"/>
        </w:rPr>
        <w:t xml:space="preserve">. </w:t>
      </w:r>
      <w:r w:rsidRPr="00794293">
        <w:rPr>
          <w:rFonts w:ascii="Arial" w:hAnsi="Arial" w:cs="Arial"/>
          <w:sz w:val="22"/>
          <w:szCs w:val="22"/>
        </w:rPr>
        <w:t xml:space="preserve">Nadpožadavky </w:t>
      </w:r>
      <w:r>
        <w:rPr>
          <w:rFonts w:ascii="Arial" w:hAnsi="Arial" w:cs="Arial"/>
          <w:sz w:val="22"/>
          <w:szCs w:val="22"/>
        </w:rPr>
        <w:t xml:space="preserve">na roky 2021-2022 a výdaje na rok 2023 </w:t>
      </w:r>
      <w:r w:rsidRPr="00794293">
        <w:rPr>
          <w:rFonts w:ascii="Arial" w:hAnsi="Arial" w:cs="Arial"/>
          <w:sz w:val="22"/>
          <w:szCs w:val="22"/>
        </w:rPr>
        <w:t xml:space="preserve">navržené poskytovatelem </w:t>
      </w:r>
      <w:r>
        <w:rPr>
          <w:rFonts w:ascii="Arial" w:hAnsi="Arial" w:cs="Arial"/>
          <w:sz w:val="22"/>
          <w:szCs w:val="22"/>
        </w:rPr>
        <w:t xml:space="preserve">a zdůvodněné Memorandem o podpoře </w:t>
      </w:r>
      <w:proofErr w:type="spellStart"/>
      <w:r>
        <w:rPr>
          <w:rFonts w:ascii="Arial" w:hAnsi="Arial" w:cs="Arial"/>
          <w:sz w:val="22"/>
          <w:szCs w:val="22"/>
        </w:rPr>
        <w:t>VaVaI</w:t>
      </w:r>
      <w:proofErr w:type="spellEnd"/>
      <w:r>
        <w:rPr>
          <w:rFonts w:ascii="Arial" w:hAnsi="Arial" w:cs="Arial"/>
          <w:sz w:val="22"/>
          <w:szCs w:val="22"/>
        </w:rPr>
        <w:t xml:space="preserve"> v ČR ze dne </w:t>
      </w:r>
      <w:r>
        <w:rPr>
          <w:rFonts w:ascii="Arial" w:hAnsi="Arial" w:cs="Arial"/>
          <w:sz w:val="22"/>
          <w:szCs w:val="22"/>
        </w:rPr>
        <w:br/>
        <w:t>19. 12. 2019 a UV č. 1067/2015 (týkajícího se převodu prostředků z končících projektů NPU II) b</w:t>
      </w:r>
      <w:r w:rsidRPr="00794293">
        <w:rPr>
          <w:rFonts w:ascii="Arial" w:hAnsi="Arial" w:cs="Arial"/>
          <w:sz w:val="22"/>
          <w:szCs w:val="22"/>
        </w:rPr>
        <w:t xml:space="preserve">udou předloženy k projednání na </w:t>
      </w:r>
      <w:r>
        <w:rPr>
          <w:rFonts w:ascii="Arial" w:hAnsi="Arial" w:cs="Arial"/>
          <w:sz w:val="22"/>
          <w:szCs w:val="22"/>
        </w:rPr>
        <w:t>354</w:t>
      </w:r>
      <w:r w:rsidRPr="00794293">
        <w:rPr>
          <w:rFonts w:ascii="Arial" w:hAnsi="Arial" w:cs="Arial"/>
          <w:sz w:val="22"/>
          <w:szCs w:val="22"/>
        </w:rPr>
        <w:t>. zasedání Rady</w:t>
      </w:r>
      <w:r>
        <w:rPr>
          <w:rFonts w:ascii="Arial" w:hAnsi="Arial" w:cs="Arial"/>
          <w:sz w:val="22"/>
          <w:szCs w:val="22"/>
        </w:rPr>
        <w:t xml:space="preserve"> dne 28. února 2020</w:t>
      </w:r>
      <w:r w:rsidRPr="00794293">
        <w:rPr>
          <w:rFonts w:ascii="Arial" w:hAnsi="Arial" w:cs="Arial"/>
          <w:sz w:val="22"/>
          <w:szCs w:val="22"/>
        </w:rPr>
        <w:t>.</w:t>
      </w:r>
    </w:p>
    <w:p w:rsidR="00912ADF" w:rsidRDefault="00912ADF" w:rsidP="00912ADF">
      <w:pPr>
        <w:spacing w:after="120"/>
        <w:jc w:val="both"/>
        <w:rPr>
          <w:rFonts w:ascii="Arial" w:hAnsi="Arial" w:cs="Arial"/>
          <w:sz w:val="22"/>
          <w:szCs w:val="22"/>
        </w:rPr>
      </w:pPr>
      <w:r>
        <w:rPr>
          <w:rFonts w:ascii="Arial" w:hAnsi="Arial" w:cs="Arial"/>
          <w:sz w:val="22"/>
          <w:szCs w:val="22"/>
        </w:rPr>
        <w:lastRenderedPageBreak/>
        <w:t xml:space="preserve">Zástupci AV ČR informovali, že se připravuje založení ELI ERIC, členskými státy budou nově ČR, Maďarsko a Itálie. Fyzikálnímu ústavu AV ČR bylo pozastaveno financování z prostředků NPU z důvodu nesplnění kritérií – z důvodu zpoždění založení ELI ERIC </w:t>
      </w:r>
      <w:r>
        <w:rPr>
          <w:rFonts w:ascii="Arial" w:hAnsi="Arial" w:cs="Arial"/>
          <w:sz w:val="22"/>
          <w:szCs w:val="22"/>
        </w:rPr>
        <w:br/>
        <w:t>(s dopadem 90 mil. Kč). AV ČR ve spolupráci s MŠMT zpracuje materiál k </w:t>
      </w:r>
      <w:proofErr w:type="gramStart"/>
      <w:r>
        <w:rPr>
          <w:rFonts w:ascii="Arial" w:hAnsi="Arial" w:cs="Arial"/>
          <w:sz w:val="22"/>
          <w:szCs w:val="22"/>
        </w:rPr>
        <w:t>ELI</w:t>
      </w:r>
      <w:proofErr w:type="gramEnd"/>
      <w:r>
        <w:rPr>
          <w:rFonts w:ascii="Arial" w:hAnsi="Arial" w:cs="Arial"/>
          <w:sz w:val="22"/>
          <w:szCs w:val="22"/>
        </w:rPr>
        <w:t xml:space="preserve"> ERIC, který bude předložen pro informaci na 354. zasedání Rady v únoru 2020.</w:t>
      </w:r>
    </w:p>
    <w:p w:rsidR="00F61B69" w:rsidRDefault="00912ADF" w:rsidP="00912ADF">
      <w:pPr>
        <w:spacing w:after="120"/>
        <w:jc w:val="both"/>
        <w:rPr>
          <w:rFonts w:ascii="Arial" w:hAnsi="Arial" w:cs="Arial"/>
          <w:sz w:val="22"/>
          <w:szCs w:val="22"/>
        </w:rPr>
      </w:pPr>
      <w:r>
        <w:rPr>
          <w:rFonts w:ascii="Arial" w:hAnsi="Arial" w:cs="Arial"/>
          <w:sz w:val="22"/>
          <w:szCs w:val="22"/>
        </w:rPr>
        <w:t xml:space="preserve">Memorandum o podpoře </w:t>
      </w:r>
      <w:proofErr w:type="spellStart"/>
      <w:r>
        <w:rPr>
          <w:rFonts w:ascii="Arial" w:hAnsi="Arial" w:cs="Arial"/>
          <w:sz w:val="22"/>
          <w:szCs w:val="22"/>
        </w:rPr>
        <w:t>VaVaI</w:t>
      </w:r>
      <w:proofErr w:type="spellEnd"/>
      <w:r>
        <w:rPr>
          <w:rFonts w:ascii="Arial" w:hAnsi="Arial" w:cs="Arial"/>
          <w:sz w:val="22"/>
          <w:szCs w:val="22"/>
        </w:rPr>
        <w:t xml:space="preserve"> vztahuje minimálně 4 % nárůst pouze na DK RVO, což činí v případě AV ČR 173 mil. Kč. Zástupci Rady upozornili, že finanční prostředky jsou omezené a financování z NPU II bude předmětem další diskuse. Zástupci AV ČR upozornili, že pokud nedojde k navýšení prostředků na činnost, dojde k omezení podpory excelence výzkumu v jednotlivých ústavech, podpory investičního rozvoje a transferu znalostí.</w:t>
      </w:r>
    </w:p>
    <w:p w:rsidR="007B15A7" w:rsidRPr="004346EF" w:rsidRDefault="007B15A7" w:rsidP="006077DE">
      <w:pPr>
        <w:autoSpaceDE w:val="0"/>
        <w:autoSpaceDN w:val="0"/>
        <w:adjustRightInd w:val="0"/>
        <w:jc w:val="both"/>
        <w:rPr>
          <w:rFonts w:ascii="Arial" w:hAnsi="Arial" w:cs="Arial"/>
          <w:sz w:val="22"/>
          <w:szCs w:val="22"/>
        </w:rPr>
      </w:pPr>
    </w:p>
    <w:p w:rsidR="00D65984" w:rsidRPr="000D171C" w:rsidRDefault="007F0DDA" w:rsidP="009F75D0">
      <w:pPr>
        <w:autoSpaceDE w:val="0"/>
        <w:autoSpaceDN w:val="0"/>
        <w:adjustRightInd w:val="0"/>
        <w:spacing w:after="120"/>
        <w:jc w:val="both"/>
        <w:rPr>
          <w:rFonts w:ascii="Arial" w:hAnsi="Arial" w:cs="Arial"/>
          <w:b/>
          <w:color w:val="0070C0"/>
          <w:sz w:val="22"/>
          <w:szCs w:val="22"/>
          <w:u w:val="single"/>
        </w:rPr>
      </w:pPr>
      <w:r w:rsidRPr="000D171C">
        <w:rPr>
          <w:rFonts w:ascii="Arial" w:hAnsi="Arial" w:cs="Arial"/>
          <w:b/>
          <w:color w:val="0070C0"/>
          <w:sz w:val="22"/>
          <w:szCs w:val="22"/>
          <w:u w:val="single"/>
        </w:rPr>
        <w:t>GA ČR</w:t>
      </w:r>
    </w:p>
    <w:p w:rsidR="00912ADF" w:rsidRDefault="00912ADF" w:rsidP="00912ADF">
      <w:pPr>
        <w:spacing w:after="120"/>
        <w:jc w:val="both"/>
        <w:rPr>
          <w:rFonts w:ascii="Arial" w:hAnsi="Arial" w:cs="Arial"/>
          <w:sz w:val="22"/>
          <w:szCs w:val="22"/>
        </w:rPr>
      </w:pPr>
      <w:r>
        <w:rPr>
          <w:rFonts w:ascii="Arial" w:hAnsi="Arial" w:cs="Arial"/>
          <w:sz w:val="22"/>
          <w:szCs w:val="22"/>
        </w:rPr>
        <w:t xml:space="preserve">Zástupci poskytovatele deklarovali, že nutně potřebují navýšit rozpočet na </w:t>
      </w:r>
      <w:r w:rsidRPr="00407833">
        <w:rPr>
          <w:rFonts w:ascii="Arial" w:hAnsi="Arial" w:cs="Arial"/>
          <w:sz w:val="22"/>
          <w:szCs w:val="22"/>
        </w:rPr>
        <w:t>Grantové projekty excelence EXPRO</w:t>
      </w:r>
      <w:r>
        <w:rPr>
          <w:rFonts w:ascii="Arial" w:hAnsi="Arial" w:cs="Arial"/>
          <w:sz w:val="22"/>
          <w:szCs w:val="22"/>
        </w:rPr>
        <w:t xml:space="preserve">. Zástupci Rady ocenili, že GA ČR klade důraz na excelenci a vznesli dotaz, zda by nebylo možné hledat finanční prostředky ve Standardních projektech, aby bylo možné podpořit projekty zaměřené na excelenci. Zástupci GA ČR uvedli, že pokud by k tomuto došlo, vedlo by to k výraznému snížení úspěšnosti projektů. Zástupci GA ČR informovali, že v případě, že nedostanou požadované navýšení financí na EXPRO, budou nuceni posunout vyhlášení soutěže v EXPRO o jeden rok. Zástupci GA ČR konstatovali, že minimální výše požadovaného navýšení na rok 2021 je 70 mil. Kč. Zástupci Rady doporučili zapojit v maximální míře NNV tak, aby </w:t>
      </w:r>
      <w:proofErr w:type="gramStart"/>
      <w:r>
        <w:rPr>
          <w:rFonts w:ascii="Arial" w:hAnsi="Arial" w:cs="Arial"/>
          <w:sz w:val="22"/>
          <w:szCs w:val="22"/>
        </w:rPr>
        <w:t>byl</w:t>
      </w:r>
      <w:proofErr w:type="gramEnd"/>
      <w:r>
        <w:rPr>
          <w:rFonts w:ascii="Arial" w:hAnsi="Arial" w:cs="Arial"/>
          <w:sz w:val="22"/>
          <w:szCs w:val="22"/>
        </w:rPr>
        <w:t xml:space="preserve"> zachován vládou schválený střednědobý výhled na rok 2021. GA ČR </w:t>
      </w:r>
      <w:proofErr w:type="gramStart"/>
      <w:r>
        <w:rPr>
          <w:rFonts w:ascii="Arial" w:hAnsi="Arial" w:cs="Arial"/>
          <w:sz w:val="22"/>
          <w:szCs w:val="22"/>
        </w:rPr>
        <w:t>dodá</w:t>
      </w:r>
      <w:proofErr w:type="gramEnd"/>
      <w:r>
        <w:rPr>
          <w:rFonts w:ascii="Arial" w:hAnsi="Arial" w:cs="Arial"/>
          <w:sz w:val="22"/>
          <w:szCs w:val="22"/>
        </w:rPr>
        <w:t xml:space="preserve"> detailní analýzu závazků z vypsaných grantů. Zástupci Rady nesouhlasí s odsunem vypsání soutěže EXPRO. Dále zástupci Rady doporučili, aby GA ČR zvážila vypsat pro rok 2021 soutěže bez financování </w:t>
      </w:r>
      <w:r w:rsidRPr="00B56D03">
        <w:rPr>
          <w:rFonts w:ascii="Arial" w:hAnsi="Arial" w:cs="Arial"/>
          <w:sz w:val="22"/>
          <w:szCs w:val="22"/>
        </w:rPr>
        <w:t>mzdových nákladů navrho</w:t>
      </w:r>
      <w:r>
        <w:rPr>
          <w:rFonts w:ascii="Arial" w:hAnsi="Arial" w:cs="Arial"/>
          <w:sz w:val="22"/>
          <w:szCs w:val="22"/>
        </w:rPr>
        <w:t>vatelů (popř. spolunavrhovatelů), kteří jsou financováni z institucí pobírajících institucionální podporu.</w:t>
      </w:r>
    </w:p>
    <w:p w:rsidR="00912ADF" w:rsidRDefault="00912ADF" w:rsidP="00912ADF">
      <w:pPr>
        <w:spacing w:after="120"/>
        <w:jc w:val="both"/>
        <w:rPr>
          <w:rFonts w:ascii="Arial" w:hAnsi="Arial" w:cs="Arial"/>
          <w:sz w:val="22"/>
          <w:szCs w:val="22"/>
        </w:rPr>
      </w:pPr>
      <w:r>
        <w:rPr>
          <w:rFonts w:ascii="Arial" w:hAnsi="Arial" w:cs="Arial"/>
          <w:sz w:val="22"/>
          <w:szCs w:val="22"/>
        </w:rPr>
        <w:t xml:space="preserve">Nadpožadavky GA ČR pro r. 2021 plánuje poskytovatel částečně pokrýt z NNV, které budou </w:t>
      </w:r>
      <w:r>
        <w:rPr>
          <w:rFonts w:ascii="Arial" w:hAnsi="Arial" w:cs="Arial"/>
          <w:sz w:val="22"/>
          <w:szCs w:val="22"/>
        </w:rPr>
        <w:br/>
        <w:t>k 31. 12. 2020 pravděpodobně ve výši 188 mil. Kč.</w:t>
      </w:r>
    </w:p>
    <w:p w:rsidR="00912ADF" w:rsidRDefault="00912ADF" w:rsidP="00912ADF">
      <w:pPr>
        <w:spacing w:after="120"/>
        <w:jc w:val="both"/>
        <w:rPr>
          <w:rFonts w:ascii="Arial" w:hAnsi="Arial" w:cs="Arial"/>
          <w:sz w:val="22"/>
          <w:szCs w:val="22"/>
        </w:rPr>
      </w:pPr>
      <w:r>
        <w:rPr>
          <w:rFonts w:ascii="Arial" w:hAnsi="Arial" w:cs="Arial"/>
          <w:sz w:val="22"/>
          <w:szCs w:val="22"/>
        </w:rPr>
        <w:t xml:space="preserve">Zástupci Rady berou na vědomí odložení </w:t>
      </w:r>
      <w:r w:rsidRPr="00AD547B">
        <w:rPr>
          <w:rFonts w:ascii="Arial" w:hAnsi="Arial" w:cs="Arial"/>
          <w:sz w:val="22"/>
          <w:szCs w:val="22"/>
        </w:rPr>
        <w:t>POS</w:t>
      </w:r>
      <w:r>
        <w:rPr>
          <w:rFonts w:ascii="Arial" w:hAnsi="Arial" w:cs="Arial"/>
          <w:sz w:val="22"/>
          <w:szCs w:val="22"/>
        </w:rPr>
        <w:t xml:space="preserve">TDOC </w:t>
      </w:r>
      <w:proofErr w:type="spellStart"/>
      <w:r>
        <w:rPr>
          <w:rFonts w:ascii="Arial" w:hAnsi="Arial" w:cs="Arial"/>
          <w:sz w:val="22"/>
          <w:szCs w:val="22"/>
        </w:rPr>
        <w:t>Individual</w:t>
      </w:r>
      <w:proofErr w:type="spellEnd"/>
      <w:r>
        <w:rPr>
          <w:rFonts w:ascii="Arial" w:hAnsi="Arial" w:cs="Arial"/>
          <w:sz w:val="22"/>
          <w:szCs w:val="22"/>
        </w:rPr>
        <w:t xml:space="preserve"> </w:t>
      </w:r>
      <w:proofErr w:type="spellStart"/>
      <w:r>
        <w:rPr>
          <w:rFonts w:ascii="Arial" w:hAnsi="Arial" w:cs="Arial"/>
          <w:sz w:val="22"/>
          <w:szCs w:val="22"/>
        </w:rPr>
        <w:t>Fellowship</w:t>
      </w:r>
      <w:proofErr w:type="spellEnd"/>
      <w:r>
        <w:rPr>
          <w:rFonts w:ascii="Arial" w:hAnsi="Arial" w:cs="Arial"/>
          <w:sz w:val="22"/>
          <w:szCs w:val="22"/>
        </w:rPr>
        <w:t xml:space="preserve"> a zdůraznili důležitost Grantových projektů JUNIOR STAR.</w:t>
      </w:r>
    </w:p>
    <w:p w:rsidR="00912ADF" w:rsidRPr="00841AAC" w:rsidRDefault="00912ADF" w:rsidP="00912ADF">
      <w:pPr>
        <w:spacing w:after="120"/>
        <w:jc w:val="both"/>
        <w:rPr>
          <w:rFonts w:ascii="Arial" w:hAnsi="Arial" w:cs="Arial"/>
          <w:sz w:val="22"/>
          <w:szCs w:val="22"/>
        </w:rPr>
      </w:pPr>
      <w:r w:rsidRPr="00E01EE6">
        <w:rPr>
          <w:rFonts w:ascii="Arial" w:hAnsi="Arial" w:cs="Arial"/>
          <w:sz w:val="22"/>
          <w:szCs w:val="22"/>
        </w:rPr>
        <w:t>Zástupci Rady informovali zástupce GA ČR, že Rada na svém 353. zasedání uložila předsednictvu Rady zajistit v TA ČR, v GA ČR a Agentuře pro zdravotnický výzkum posouzení efektivity personálních nákladů</w:t>
      </w:r>
      <w:r>
        <w:rPr>
          <w:rFonts w:ascii="Arial" w:hAnsi="Arial" w:cs="Arial"/>
          <w:sz w:val="22"/>
          <w:szCs w:val="22"/>
        </w:rPr>
        <w:t>.</w:t>
      </w:r>
    </w:p>
    <w:p w:rsidR="00912ADF" w:rsidRPr="00841AAC" w:rsidRDefault="00912ADF" w:rsidP="00912ADF">
      <w:pPr>
        <w:spacing w:after="120"/>
        <w:jc w:val="both"/>
        <w:rPr>
          <w:rFonts w:ascii="Arial" w:hAnsi="Arial" w:cs="Arial"/>
          <w:sz w:val="22"/>
          <w:szCs w:val="22"/>
        </w:rPr>
      </w:pPr>
      <w:r>
        <w:rPr>
          <w:rFonts w:ascii="Arial" w:hAnsi="Arial" w:cs="Arial"/>
          <w:sz w:val="22"/>
          <w:szCs w:val="22"/>
        </w:rPr>
        <w:t>Zástupci GA ČR uvedli, že vyšší náklady jsou spojeny s nově zavedeným mezinárodním hodnocením.</w:t>
      </w:r>
    </w:p>
    <w:p w:rsidR="000C4BFE" w:rsidRDefault="000C4BFE" w:rsidP="006077DE">
      <w:pPr>
        <w:autoSpaceDE w:val="0"/>
        <w:autoSpaceDN w:val="0"/>
        <w:adjustRightInd w:val="0"/>
        <w:jc w:val="both"/>
        <w:rPr>
          <w:rFonts w:ascii="Arial" w:hAnsi="Arial" w:cs="Arial"/>
          <w:sz w:val="22"/>
          <w:szCs w:val="22"/>
        </w:rPr>
      </w:pPr>
    </w:p>
    <w:p w:rsidR="0001570B" w:rsidRPr="000D171C" w:rsidRDefault="0001570B" w:rsidP="009F75D0">
      <w:pPr>
        <w:autoSpaceDE w:val="0"/>
        <w:autoSpaceDN w:val="0"/>
        <w:adjustRightInd w:val="0"/>
        <w:spacing w:after="120"/>
        <w:jc w:val="both"/>
        <w:rPr>
          <w:rFonts w:ascii="Arial" w:hAnsi="Arial" w:cs="Arial"/>
          <w:b/>
          <w:color w:val="0070C0"/>
          <w:sz w:val="22"/>
          <w:szCs w:val="22"/>
          <w:u w:val="single"/>
        </w:rPr>
      </w:pPr>
      <w:r w:rsidRPr="000D171C">
        <w:rPr>
          <w:rFonts w:ascii="Arial" w:hAnsi="Arial" w:cs="Arial"/>
          <w:b/>
          <w:color w:val="0070C0"/>
          <w:sz w:val="22"/>
          <w:szCs w:val="22"/>
          <w:u w:val="single"/>
        </w:rPr>
        <w:t>M</w:t>
      </w:r>
      <w:r w:rsidR="007F0DDA" w:rsidRPr="000D171C">
        <w:rPr>
          <w:rFonts w:ascii="Arial" w:hAnsi="Arial" w:cs="Arial"/>
          <w:b/>
          <w:color w:val="0070C0"/>
          <w:sz w:val="22"/>
          <w:szCs w:val="22"/>
          <w:u w:val="single"/>
        </w:rPr>
        <w:t>D</w:t>
      </w:r>
    </w:p>
    <w:p w:rsidR="00912ADF" w:rsidRDefault="00912ADF" w:rsidP="00912ADF">
      <w:pPr>
        <w:spacing w:after="120"/>
        <w:jc w:val="both"/>
        <w:rPr>
          <w:rFonts w:ascii="Arial" w:hAnsi="Arial" w:cs="Arial"/>
          <w:sz w:val="22"/>
          <w:szCs w:val="22"/>
        </w:rPr>
      </w:pPr>
      <w:r>
        <w:rPr>
          <w:rFonts w:ascii="Arial" w:hAnsi="Arial" w:cs="Arial"/>
          <w:sz w:val="22"/>
          <w:szCs w:val="22"/>
        </w:rPr>
        <w:t xml:space="preserve">Zástupci poskytovatele vznesli požadavek, aby v rámci materiálu k návrhu výdajů na </w:t>
      </w:r>
      <w:proofErr w:type="spellStart"/>
      <w:r>
        <w:rPr>
          <w:rFonts w:ascii="Arial" w:hAnsi="Arial" w:cs="Arial"/>
          <w:sz w:val="22"/>
          <w:szCs w:val="22"/>
        </w:rPr>
        <w:t>VaVaI</w:t>
      </w:r>
      <w:proofErr w:type="spellEnd"/>
      <w:r>
        <w:rPr>
          <w:rFonts w:ascii="Arial" w:hAnsi="Arial" w:cs="Arial"/>
          <w:sz w:val="22"/>
          <w:szCs w:val="22"/>
        </w:rPr>
        <w:t xml:space="preserve"> byl uveden způsob odděleného vykazování a zúčtování finančních prostředků v kapitole TA ČR určených na resortní programy. Poskytovatel upozornil na nedostatečné personální zajištění problematiky výzkumu a vývoje včetně zajištění administrace programu Ministerstva dopravy.</w:t>
      </w:r>
    </w:p>
    <w:p w:rsidR="007B15A7" w:rsidRPr="004346EF" w:rsidRDefault="007B15A7" w:rsidP="006077DE">
      <w:pPr>
        <w:autoSpaceDE w:val="0"/>
        <w:autoSpaceDN w:val="0"/>
        <w:adjustRightInd w:val="0"/>
        <w:jc w:val="both"/>
        <w:rPr>
          <w:rFonts w:ascii="Arial" w:hAnsi="Arial" w:cs="Arial"/>
          <w:sz w:val="22"/>
          <w:szCs w:val="22"/>
        </w:rPr>
      </w:pPr>
    </w:p>
    <w:p w:rsidR="008F22B7" w:rsidRPr="000D171C" w:rsidRDefault="008F22B7" w:rsidP="008F22B7">
      <w:pPr>
        <w:autoSpaceDE w:val="0"/>
        <w:autoSpaceDN w:val="0"/>
        <w:adjustRightInd w:val="0"/>
        <w:spacing w:after="120"/>
        <w:jc w:val="both"/>
        <w:rPr>
          <w:rFonts w:ascii="Arial" w:hAnsi="Arial" w:cs="Arial"/>
          <w:b/>
          <w:color w:val="0070C0"/>
          <w:sz w:val="22"/>
          <w:szCs w:val="22"/>
          <w:u w:val="single"/>
        </w:rPr>
      </w:pPr>
      <w:r w:rsidRPr="000D171C">
        <w:rPr>
          <w:rFonts w:ascii="Arial" w:hAnsi="Arial" w:cs="Arial"/>
          <w:b/>
          <w:color w:val="0070C0"/>
          <w:sz w:val="22"/>
          <w:szCs w:val="22"/>
          <w:u w:val="single"/>
        </w:rPr>
        <w:t>MK</w:t>
      </w:r>
    </w:p>
    <w:p w:rsidR="00912ADF" w:rsidRDefault="00912ADF" w:rsidP="00912ADF">
      <w:pPr>
        <w:spacing w:after="120"/>
        <w:jc w:val="both"/>
        <w:rPr>
          <w:rFonts w:ascii="Arial" w:hAnsi="Arial" w:cs="Arial"/>
          <w:sz w:val="22"/>
          <w:szCs w:val="22"/>
        </w:rPr>
      </w:pPr>
      <w:r w:rsidRPr="005A34E2">
        <w:rPr>
          <w:rFonts w:ascii="Arial" w:hAnsi="Arial" w:cs="Arial"/>
          <w:sz w:val="22"/>
          <w:szCs w:val="22"/>
        </w:rPr>
        <w:t xml:space="preserve">Poskytovatel </w:t>
      </w:r>
      <w:r>
        <w:rPr>
          <w:rFonts w:ascii="Arial" w:hAnsi="Arial" w:cs="Arial"/>
          <w:sz w:val="22"/>
          <w:szCs w:val="22"/>
        </w:rPr>
        <w:t xml:space="preserve">nenavrhuje žádné nadpožadavky. V účelových výdajích na program NAKI II zůstaly po 3. veřejné soutěži na léta 2020-2022 (konec programu) nealokované zdroje, které MK navrhuje přesunout v letech 2021 a 2022 na posílení </w:t>
      </w:r>
      <w:r w:rsidRPr="00E27484">
        <w:rPr>
          <w:rFonts w:ascii="Arial" w:hAnsi="Arial" w:cs="Arial"/>
          <w:sz w:val="22"/>
          <w:szCs w:val="22"/>
        </w:rPr>
        <w:t>RVO</w:t>
      </w:r>
      <w:r>
        <w:rPr>
          <w:rFonts w:ascii="Arial" w:hAnsi="Arial" w:cs="Arial"/>
          <w:sz w:val="22"/>
          <w:szCs w:val="22"/>
        </w:rPr>
        <w:t xml:space="preserve"> (pro rozvoj a posílení konkurenceschopnosti 20 VO). Navíc v roce 2022 dává MK k dispozici 14 mil. Kč k využití jiným poskytovatelům v rámci návrhu výdajů SR na </w:t>
      </w:r>
      <w:proofErr w:type="spellStart"/>
      <w:r>
        <w:rPr>
          <w:rFonts w:ascii="Arial" w:hAnsi="Arial" w:cs="Arial"/>
          <w:sz w:val="22"/>
          <w:szCs w:val="22"/>
        </w:rPr>
        <w:t>VaVaI</w:t>
      </w:r>
      <w:proofErr w:type="spellEnd"/>
      <w:r>
        <w:rPr>
          <w:rFonts w:ascii="Arial" w:hAnsi="Arial" w:cs="Arial"/>
          <w:sz w:val="22"/>
          <w:szCs w:val="22"/>
        </w:rPr>
        <w:t>.</w:t>
      </w:r>
    </w:p>
    <w:p w:rsidR="00912ADF" w:rsidRDefault="00912ADF" w:rsidP="00612503">
      <w:pPr>
        <w:spacing w:after="120"/>
        <w:jc w:val="both"/>
        <w:rPr>
          <w:rFonts w:ascii="Arial" w:hAnsi="Arial" w:cs="Arial"/>
          <w:sz w:val="22"/>
          <w:szCs w:val="22"/>
        </w:rPr>
      </w:pPr>
      <w:r>
        <w:rPr>
          <w:rFonts w:ascii="Arial" w:hAnsi="Arial" w:cs="Arial"/>
          <w:sz w:val="22"/>
          <w:szCs w:val="22"/>
        </w:rPr>
        <w:lastRenderedPageBreak/>
        <w:t>Během roku 2020 a 2021 proběhne detailní debata zpravodaje Rady a MK k připravovanému programu NAKI III.</w:t>
      </w:r>
    </w:p>
    <w:p w:rsidR="000C4BFE" w:rsidRDefault="00912ADF" w:rsidP="00612503">
      <w:pPr>
        <w:autoSpaceDE w:val="0"/>
        <w:autoSpaceDN w:val="0"/>
        <w:adjustRightInd w:val="0"/>
        <w:spacing w:after="120"/>
        <w:jc w:val="both"/>
        <w:rPr>
          <w:rFonts w:ascii="Arial" w:hAnsi="Arial" w:cs="Arial"/>
          <w:sz w:val="22"/>
          <w:szCs w:val="22"/>
        </w:rPr>
      </w:pPr>
      <w:r>
        <w:rPr>
          <w:rFonts w:ascii="Arial" w:hAnsi="Arial" w:cs="Arial"/>
          <w:sz w:val="22"/>
          <w:szCs w:val="22"/>
        </w:rPr>
        <w:t>Diskutován byl nárůst účelových výdajů v dlouhodobém výhledu. Zástupci Ministerstva kultury zdůvodnili nárůst v roce 2024 vyhlášením 2 výzev na počátku nového programu. Následně se počítá s poklesem výdajů. Přítomní se shodli na tom, že navýšení účelových výdajů od roku 2024 bude ještě předmětem dalšího jednání. Zástupce Rady zmínil důležitost nastavení indikátorů v průběhu vyjednávání návrhu nového programu tak, aby bylo možné program vyhodnotit včetně zhodnocení dopadů pro společnost s důrazem na kvalitu nikoli pouze na kvantitu.</w:t>
      </w:r>
    </w:p>
    <w:p w:rsidR="000C4BFE" w:rsidRDefault="000C4BFE" w:rsidP="00612503">
      <w:pPr>
        <w:autoSpaceDE w:val="0"/>
        <w:autoSpaceDN w:val="0"/>
        <w:adjustRightInd w:val="0"/>
        <w:jc w:val="both"/>
        <w:rPr>
          <w:rFonts w:ascii="Arial" w:hAnsi="Arial" w:cs="Arial"/>
          <w:sz w:val="22"/>
          <w:szCs w:val="22"/>
        </w:rPr>
      </w:pPr>
    </w:p>
    <w:p w:rsidR="00973120" w:rsidRPr="000D171C" w:rsidRDefault="008F22B7" w:rsidP="00973120">
      <w:pPr>
        <w:autoSpaceDE w:val="0"/>
        <w:autoSpaceDN w:val="0"/>
        <w:adjustRightInd w:val="0"/>
        <w:spacing w:after="120"/>
        <w:jc w:val="both"/>
        <w:rPr>
          <w:rFonts w:ascii="Arial" w:hAnsi="Arial" w:cs="Arial"/>
          <w:b/>
          <w:color w:val="0070C0"/>
          <w:sz w:val="22"/>
          <w:szCs w:val="22"/>
          <w:u w:val="single"/>
        </w:rPr>
      </w:pPr>
      <w:r w:rsidRPr="000D171C">
        <w:rPr>
          <w:rFonts w:ascii="Arial" w:hAnsi="Arial" w:cs="Arial"/>
          <w:b/>
          <w:color w:val="0070C0"/>
          <w:sz w:val="22"/>
          <w:szCs w:val="22"/>
          <w:u w:val="single"/>
        </w:rPr>
        <w:t>MO</w:t>
      </w:r>
    </w:p>
    <w:p w:rsidR="00912ADF" w:rsidRDefault="00912ADF" w:rsidP="00912ADF">
      <w:pPr>
        <w:spacing w:after="120"/>
        <w:jc w:val="both"/>
        <w:rPr>
          <w:rFonts w:ascii="Arial" w:hAnsi="Arial" w:cs="Arial"/>
          <w:sz w:val="22"/>
          <w:szCs w:val="22"/>
        </w:rPr>
      </w:pPr>
      <w:r w:rsidRPr="005A34E2">
        <w:rPr>
          <w:rFonts w:ascii="Arial" w:hAnsi="Arial" w:cs="Arial"/>
          <w:sz w:val="22"/>
          <w:szCs w:val="22"/>
        </w:rPr>
        <w:t xml:space="preserve">Poskytovatel </w:t>
      </w:r>
      <w:r>
        <w:rPr>
          <w:rFonts w:ascii="Arial" w:hAnsi="Arial" w:cs="Arial"/>
          <w:sz w:val="22"/>
          <w:szCs w:val="22"/>
        </w:rPr>
        <w:t xml:space="preserve">navrhuje v nadpožadavcích prostředky pro </w:t>
      </w:r>
      <w:r w:rsidRPr="00245952">
        <w:rPr>
          <w:rFonts w:ascii="Arial" w:hAnsi="Arial" w:cs="Arial"/>
          <w:sz w:val="22"/>
          <w:szCs w:val="22"/>
        </w:rPr>
        <w:t>nový program</w:t>
      </w:r>
      <w:r>
        <w:rPr>
          <w:rFonts w:ascii="Arial" w:hAnsi="Arial" w:cs="Arial"/>
          <w:sz w:val="22"/>
          <w:szCs w:val="22"/>
        </w:rPr>
        <w:t xml:space="preserve"> </w:t>
      </w:r>
      <w:proofErr w:type="spellStart"/>
      <w:r>
        <w:rPr>
          <w:rFonts w:ascii="Arial" w:hAnsi="Arial" w:cs="Arial"/>
          <w:sz w:val="22"/>
          <w:szCs w:val="22"/>
        </w:rPr>
        <w:t>VaVaI</w:t>
      </w:r>
      <w:proofErr w:type="spellEnd"/>
      <w:r>
        <w:rPr>
          <w:rFonts w:ascii="Arial" w:hAnsi="Arial" w:cs="Arial"/>
          <w:sz w:val="22"/>
          <w:szCs w:val="22"/>
        </w:rPr>
        <w:t xml:space="preserve"> MO 2030, který je v současné době ve schvalovacím procesu (před schválením vládou).</w:t>
      </w:r>
    </w:p>
    <w:p w:rsidR="00912ADF" w:rsidRDefault="00912ADF" w:rsidP="00912ADF">
      <w:pPr>
        <w:spacing w:after="120"/>
        <w:jc w:val="both"/>
        <w:rPr>
          <w:rFonts w:ascii="Arial" w:hAnsi="Arial" w:cs="Arial"/>
          <w:sz w:val="22"/>
          <w:szCs w:val="22"/>
        </w:rPr>
      </w:pPr>
      <w:r>
        <w:rPr>
          <w:rFonts w:ascii="Arial" w:hAnsi="Arial" w:cs="Arial"/>
          <w:sz w:val="22"/>
          <w:szCs w:val="22"/>
        </w:rPr>
        <w:t xml:space="preserve">V návaznosti na přesun 30 mil. Kč v roce </w:t>
      </w:r>
      <w:r w:rsidRPr="00D03947">
        <w:rPr>
          <w:rFonts w:ascii="Arial" w:hAnsi="Arial" w:cs="Arial"/>
          <w:sz w:val="22"/>
          <w:szCs w:val="22"/>
        </w:rPr>
        <w:t xml:space="preserve">2020 z účelových prostředků Ministerstva průmyslu a obchodu (MPO) na účelové prostředky MO </w:t>
      </w:r>
      <w:r w:rsidRPr="00D03947">
        <w:rPr>
          <w:rFonts w:ascii="Arial" w:hAnsi="Arial" w:cs="Arial"/>
          <w:bCs/>
          <w:sz w:val="22"/>
          <w:szCs w:val="22"/>
        </w:rPr>
        <w:t xml:space="preserve">(na zahájení nových projektů v roce 2020, na které nemá MO v současné době dostatek prostředků v důsledku opatření přijatých na minimalizaci NNV) zástupci MO a Rady odsouhlasili snížení účelové podpory </w:t>
      </w:r>
      <w:r w:rsidRPr="00D03947">
        <w:rPr>
          <w:rFonts w:ascii="Arial" w:hAnsi="Arial" w:cs="Arial"/>
          <w:sz w:val="22"/>
          <w:szCs w:val="22"/>
        </w:rPr>
        <w:t>MO v roce 2021 (a jejího navýšení u MPO</w:t>
      </w:r>
      <w:r>
        <w:rPr>
          <w:rFonts w:ascii="Arial" w:hAnsi="Arial" w:cs="Arial"/>
          <w:sz w:val="22"/>
          <w:szCs w:val="22"/>
        </w:rPr>
        <w:t xml:space="preserve"> o 30 mil. Kč</w:t>
      </w:r>
      <w:r w:rsidRPr="00D03947">
        <w:rPr>
          <w:rFonts w:ascii="Arial" w:hAnsi="Arial" w:cs="Arial"/>
          <w:sz w:val="22"/>
          <w:szCs w:val="22"/>
        </w:rPr>
        <w:t>). Rada tento požadavek projednala na svém 353. zasedání a souhlasila s ním.</w:t>
      </w:r>
    </w:p>
    <w:p w:rsidR="00912ADF" w:rsidRDefault="00912ADF" w:rsidP="00912ADF">
      <w:pPr>
        <w:spacing w:after="120"/>
        <w:jc w:val="both"/>
        <w:rPr>
          <w:rFonts w:ascii="Arial" w:hAnsi="Arial" w:cs="Arial"/>
          <w:sz w:val="22"/>
          <w:szCs w:val="22"/>
        </w:rPr>
      </w:pPr>
      <w:r>
        <w:rPr>
          <w:rFonts w:ascii="Arial" w:hAnsi="Arial" w:cs="Arial"/>
          <w:sz w:val="22"/>
          <w:szCs w:val="22"/>
        </w:rPr>
        <w:t>Přítomní projednali nadpožadavky, které MO požaduje v roce 2021 a 2022 pro „</w:t>
      </w:r>
      <w:proofErr w:type="spellStart"/>
      <w:r w:rsidRPr="0058345A">
        <w:rPr>
          <w:rFonts w:ascii="Arial" w:hAnsi="Arial" w:cs="Arial"/>
          <w:sz w:val="22"/>
          <w:szCs w:val="22"/>
        </w:rPr>
        <w:t>VaVaI</w:t>
      </w:r>
      <w:proofErr w:type="spellEnd"/>
      <w:r w:rsidRPr="0058345A">
        <w:rPr>
          <w:rFonts w:ascii="Arial" w:hAnsi="Arial" w:cs="Arial"/>
          <w:sz w:val="22"/>
          <w:szCs w:val="22"/>
        </w:rPr>
        <w:t xml:space="preserve"> MO 2030 – program aplikovaného </w:t>
      </w:r>
      <w:proofErr w:type="spellStart"/>
      <w:r w:rsidRPr="0058345A">
        <w:rPr>
          <w:rFonts w:ascii="Arial" w:hAnsi="Arial" w:cs="Arial"/>
          <w:sz w:val="22"/>
          <w:szCs w:val="22"/>
        </w:rPr>
        <w:t>VaVaI</w:t>
      </w:r>
      <w:proofErr w:type="spellEnd"/>
      <w:r w:rsidRPr="0058345A">
        <w:rPr>
          <w:rFonts w:ascii="Arial" w:hAnsi="Arial" w:cs="Arial"/>
          <w:sz w:val="22"/>
          <w:szCs w:val="22"/>
        </w:rPr>
        <w:t xml:space="preserve"> ve prospěch MO</w:t>
      </w:r>
      <w:r>
        <w:rPr>
          <w:rFonts w:ascii="Arial" w:hAnsi="Arial" w:cs="Arial"/>
          <w:sz w:val="22"/>
          <w:szCs w:val="22"/>
        </w:rPr>
        <w:t>“</w:t>
      </w:r>
      <w:r w:rsidRPr="0058345A">
        <w:rPr>
          <w:rFonts w:ascii="Arial" w:hAnsi="Arial" w:cs="Arial"/>
          <w:sz w:val="22"/>
          <w:szCs w:val="22"/>
        </w:rPr>
        <w:t xml:space="preserve"> (2021-2027)</w:t>
      </w:r>
      <w:r>
        <w:rPr>
          <w:rFonts w:ascii="Arial" w:hAnsi="Arial" w:cs="Arial"/>
          <w:sz w:val="22"/>
          <w:szCs w:val="22"/>
        </w:rPr>
        <w:t xml:space="preserve">. Bylo dohodnuto, že tyto nadpožadavky budou kryty v rámci aktuálního vládou schváleného výhledu na </w:t>
      </w:r>
      <w:proofErr w:type="spellStart"/>
      <w:r>
        <w:rPr>
          <w:rFonts w:ascii="Arial" w:hAnsi="Arial" w:cs="Arial"/>
          <w:sz w:val="22"/>
          <w:szCs w:val="22"/>
        </w:rPr>
        <w:t>VaVaI</w:t>
      </w:r>
      <w:proofErr w:type="spellEnd"/>
      <w:r>
        <w:rPr>
          <w:rFonts w:ascii="Arial" w:hAnsi="Arial" w:cs="Arial"/>
          <w:sz w:val="22"/>
          <w:szCs w:val="22"/>
        </w:rPr>
        <w:t xml:space="preserve"> MO na roky 2021+, případně z dalších jiných zdrojů MO mimo </w:t>
      </w:r>
      <w:proofErr w:type="spellStart"/>
      <w:r>
        <w:rPr>
          <w:rFonts w:ascii="Arial" w:hAnsi="Arial" w:cs="Arial"/>
          <w:sz w:val="22"/>
          <w:szCs w:val="22"/>
        </w:rPr>
        <w:t>VaVaI</w:t>
      </w:r>
      <w:proofErr w:type="spellEnd"/>
      <w:r>
        <w:rPr>
          <w:rFonts w:ascii="Arial" w:hAnsi="Arial" w:cs="Arial"/>
          <w:sz w:val="22"/>
          <w:szCs w:val="22"/>
        </w:rPr>
        <w:t>.</w:t>
      </w:r>
    </w:p>
    <w:p w:rsidR="00912ADF" w:rsidRDefault="00912ADF" w:rsidP="00912ADF">
      <w:pPr>
        <w:spacing w:after="120"/>
        <w:jc w:val="both"/>
        <w:rPr>
          <w:rFonts w:ascii="Arial" w:hAnsi="Arial" w:cs="Arial"/>
          <w:sz w:val="22"/>
          <w:szCs w:val="22"/>
        </w:rPr>
      </w:pPr>
      <w:r>
        <w:rPr>
          <w:rFonts w:ascii="Arial" w:hAnsi="Arial" w:cs="Arial"/>
          <w:sz w:val="22"/>
          <w:szCs w:val="22"/>
        </w:rPr>
        <w:t xml:space="preserve">Návazně na jednání poskytovatel upravil svůj původní návrh – nepožaduje nadpožadavky, nicméně žádá o schválení přesunu prostředků v roce 2021 z institucionálních výdajů (RVO) do účelových výdajů (na nový program MO 2030, čímž poskytovatel předpokládá dočerpání institucionálních NNV. </w:t>
      </w:r>
    </w:p>
    <w:p w:rsidR="000C4BFE" w:rsidRDefault="000C4BFE" w:rsidP="006077DE">
      <w:pPr>
        <w:autoSpaceDE w:val="0"/>
        <w:autoSpaceDN w:val="0"/>
        <w:adjustRightInd w:val="0"/>
        <w:jc w:val="both"/>
        <w:rPr>
          <w:rFonts w:ascii="Arial" w:hAnsi="Arial" w:cs="Arial"/>
          <w:sz w:val="22"/>
          <w:szCs w:val="22"/>
        </w:rPr>
      </w:pPr>
    </w:p>
    <w:p w:rsidR="008F22B7" w:rsidRPr="000D171C" w:rsidRDefault="008F22B7" w:rsidP="008F22B7">
      <w:pPr>
        <w:spacing w:after="120"/>
        <w:jc w:val="both"/>
        <w:rPr>
          <w:rFonts w:ascii="Arial" w:hAnsi="Arial" w:cs="Arial"/>
          <w:b/>
          <w:color w:val="0070C0"/>
          <w:sz w:val="22"/>
          <w:szCs w:val="22"/>
          <w:u w:val="single"/>
        </w:rPr>
      </w:pPr>
      <w:r w:rsidRPr="000D171C">
        <w:rPr>
          <w:rFonts w:ascii="Arial" w:hAnsi="Arial" w:cs="Arial"/>
          <w:b/>
          <w:color w:val="0070C0"/>
          <w:sz w:val="22"/>
          <w:szCs w:val="22"/>
          <w:u w:val="single"/>
        </w:rPr>
        <w:t>MPO</w:t>
      </w:r>
    </w:p>
    <w:p w:rsidR="00445373" w:rsidRDefault="00445373" w:rsidP="00445373">
      <w:pPr>
        <w:spacing w:after="120"/>
        <w:jc w:val="both"/>
        <w:rPr>
          <w:rFonts w:ascii="Arial" w:hAnsi="Arial" w:cs="Arial"/>
          <w:sz w:val="22"/>
          <w:szCs w:val="22"/>
        </w:rPr>
      </w:pPr>
      <w:r w:rsidRPr="00B437D7">
        <w:rPr>
          <w:rFonts w:ascii="Arial" w:hAnsi="Arial" w:cs="Arial"/>
          <w:sz w:val="22"/>
          <w:szCs w:val="22"/>
        </w:rPr>
        <w:t>Ředitel Marek projevil politování nad tím, že podklady pro jednání byly ze strany MPO zaslány několik hodin před jednáním.</w:t>
      </w:r>
      <w:r>
        <w:rPr>
          <w:rFonts w:ascii="Arial" w:hAnsi="Arial" w:cs="Arial"/>
          <w:sz w:val="22"/>
          <w:szCs w:val="22"/>
        </w:rPr>
        <w:t xml:space="preserve"> Zástupci MPO deklarovali, že tyto podklady jsou nicméně stejné, jako podklady zaslané předběžně mailem. </w:t>
      </w:r>
    </w:p>
    <w:p w:rsidR="00912ADF" w:rsidRPr="007D3CF2" w:rsidRDefault="00912ADF" w:rsidP="00912ADF">
      <w:pPr>
        <w:spacing w:after="120"/>
        <w:jc w:val="both"/>
        <w:rPr>
          <w:rFonts w:ascii="Arial" w:hAnsi="Arial" w:cs="Arial"/>
          <w:sz w:val="22"/>
          <w:szCs w:val="22"/>
        </w:rPr>
      </w:pPr>
      <w:r>
        <w:rPr>
          <w:rFonts w:ascii="Arial" w:hAnsi="Arial" w:cs="Arial"/>
          <w:sz w:val="22"/>
          <w:szCs w:val="22"/>
        </w:rPr>
        <w:t xml:space="preserve">V rámci zákona o SR ČR na rok 2020 č. 355/2019 byl celkový rozpočet na </w:t>
      </w:r>
      <w:proofErr w:type="spellStart"/>
      <w:r>
        <w:rPr>
          <w:rFonts w:ascii="Arial" w:hAnsi="Arial" w:cs="Arial"/>
          <w:sz w:val="22"/>
          <w:szCs w:val="22"/>
        </w:rPr>
        <w:t>VaVaI</w:t>
      </w:r>
      <w:proofErr w:type="spellEnd"/>
      <w:r>
        <w:rPr>
          <w:rFonts w:ascii="Arial" w:hAnsi="Arial" w:cs="Arial"/>
          <w:sz w:val="22"/>
          <w:szCs w:val="22"/>
        </w:rPr>
        <w:t xml:space="preserve"> u MPO snížen o 600 mil. Kč, tuto částku navrhuje MPO „vrátit“ do svého rozpočtu na </w:t>
      </w:r>
      <w:proofErr w:type="spellStart"/>
      <w:r>
        <w:rPr>
          <w:rFonts w:ascii="Arial" w:hAnsi="Arial" w:cs="Arial"/>
          <w:sz w:val="22"/>
          <w:szCs w:val="22"/>
        </w:rPr>
        <w:t>VaVaI</w:t>
      </w:r>
      <w:proofErr w:type="spellEnd"/>
      <w:r>
        <w:rPr>
          <w:rFonts w:ascii="Arial" w:hAnsi="Arial" w:cs="Arial"/>
          <w:sz w:val="22"/>
          <w:szCs w:val="22"/>
        </w:rPr>
        <w:t xml:space="preserve"> v dalších letech formou nadpožadavků.</w:t>
      </w:r>
    </w:p>
    <w:p w:rsidR="00912ADF" w:rsidRPr="003B74AD" w:rsidRDefault="00912ADF" w:rsidP="00912ADF">
      <w:pPr>
        <w:spacing w:after="120"/>
        <w:jc w:val="both"/>
        <w:rPr>
          <w:rFonts w:ascii="Arial" w:hAnsi="Arial" w:cs="Arial"/>
          <w:sz w:val="22"/>
          <w:szCs w:val="22"/>
        </w:rPr>
      </w:pPr>
      <w:r w:rsidRPr="003B74AD">
        <w:rPr>
          <w:rFonts w:ascii="Arial" w:hAnsi="Arial" w:cs="Arial"/>
          <w:sz w:val="22"/>
          <w:szCs w:val="22"/>
        </w:rPr>
        <w:t xml:space="preserve">V návaznosti na přesun 30 mil. Kč v roce 2020 z účelových prostředků MPO na účelové prostředky Ministerstva obrany </w:t>
      </w:r>
      <w:r w:rsidRPr="003B74AD">
        <w:rPr>
          <w:rFonts w:ascii="Arial" w:hAnsi="Arial" w:cs="Arial"/>
          <w:bCs/>
          <w:sz w:val="22"/>
          <w:szCs w:val="22"/>
        </w:rPr>
        <w:t xml:space="preserve">(na zahájení nových projektů v roce 2020) zástupci MPO a Rady odsouhlasili navýšení účelové podpory </w:t>
      </w:r>
      <w:r w:rsidRPr="003B74AD">
        <w:rPr>
          <w:rFonts w:ascii="Arial" w:hAnsi="Arial" w:cs="Arial"/>
          <w:sz w:val="22"/>
          <w:szCs w:val="22"/>
        </w:rPr>
        <w:t>MPO v roce 2021 (a jejího snížení u MO) o 30 mil. Kč. Rada tento požadavek projednala na svém 353. zasedání a souhlasila s ním.</w:t>
      </w:r>
    </w:p>
    <w:p w:rsidR="00912ADF" w:rsidRDefault="00912ADF" w:rsidP="00912ADF">
      <w:pPr>
        <w:spacing w:after="120"/>
        <w:jc w:val="both"/>
        <w:rPr>
          <w:rFonts w:ascii="Arial" w:hAnsi="Arial" w:cs="Arial"/>
          <w:sz w:val="22"/>
          <w:szCs w:val="22"/>
        </w:rPr>
      </w:pPr>
      <w:r w:rsidRPr="003B74AD">
        <w:rPr>
          <w:rFonts w:ascii="Arial" w:hAnsi="Arial" w:cs="Arial"/>
          <w:sz w:val="22"/>
          <w:szCs w:val="22"/>
        </w:rPr>
        <w:t xml:space="preserve">Zástupci poskytovatele vznesli požadavek, aby byl v rámci materiálu k návrhu výdajů na </w:t>
      </w:r>
      <w:proofErr w:type="spellStart"/>
      <w:r w:rsidRPr="003B74AD">
        <w:rPr>
          <w:rFonts w:ascii="Arial" w:hAnsi="Arial" w:cs="Arial"/>
          <w:sz w:val="22"/>
          <w:szCs w:val="22"/>
        </w:rPr>
        <w:t>VaVaI</w:t>
      </w:r>
      <w:proofErr w:type="spellEnd"/>
      <w:r w:rsidRPr="00423416">
        <w:rPr>
          <w:rFonts w:ascii="Arial" w:hAnsi="Arial" w:cs="Arial"/>
          <w:sz w:val="22"/>
          <w:szCs w:val="22"/>
        </w:rPr>
        <w:t xml:space="preserve">  uveden způsob odděleného vykazování a zúčtování finančních prostředků určených na resortní programy v kapitole TA ČR.</w:t>
      </w:r>
    </w:p>
    <w:p w:rsidR="00912ADF" w:rsidRDefault="00912ADF" w:rsidP="00912ADF">
      <w:pPr>
        <w:spacing w:after="120"/>
        <w:jc w:val="both"/>
        <w:rPr>
          <w:rFonts w:ascii="Arial" w:hAnsi="Arial" w:cs="Arial"/>
          <w:sz w:val="22"/>
          <w:szCs w:val="22"/>
        </w:rPr>
      </w:pPr>
      <w:r>
        <w:rPr>
          <w:rFonts w:ascii="Arial" w:hAnsi="Arial" w:cs="Arial"/>
          <w:sz w:val="22"/>
          <w:szCs w:val="22"/>
        </w:rPr>
        <w:t xml:space="preserve">Bylo dohodnuto, že v souvislosti s převodem prostředků z NPU II zašle MPO podklad pro vyhodnocení socioekonomických přínosů dle </w:t>
      </w:r>
      <w:r w:rsidRPr="007912C4">
        <w:rPr>
          <w:rFonts w:ascii="Arial" w:hAnsi="Arial" w:cs="Arial"/>
          <w:sz w:val="22"/>
          <w:szCs w:val="22"/>
        </w:rPr>
        <w:t>UV č. 352</w:t>
      </w:r>
      <w:r>
        <w:rPr>
          <w:rFonts w:ascii="Arial" w:hAnsi="Arial" w:cs="Arial"/>
          <w:sz w:val="22"/>
          <w:szCs w:val="22"/>
        </w:rPr>
        <w:t xml:space="preserve">/2019 do </w:t>
      </w:r>
      <w:r w:rsidRPr="00423416">
        <w:rPr>
          <w:rFonts w:ascii="Arial" w:hAnsi="Arial" w:cs="Arial"/>
          <w:sz w:val="22"/>
          <w:szCs w:val="22"/>
        </w:rPr>
        <w:t>28. 2.</w:t>
      </w:r>
      <w:r>
        <w:rPr>
          <w:rFonts w:ascii="Arial" w:hAnsi="Arial" w:cs="Arial"/>
          <w:sz w:val="22"/>
          <w:szCs w:val="22"/>
        </w:rPr>
        <w:t xml:space="preserve"> 2020. Poskytovatel požaduje, aby ze strany Rady došlo k upřesnění tohoto požadavku. </w:t>
      </w:r>
    </w:p>
    <w:p w:rsidR="00912ADF" w:rsidRDefault="00912ADF" w:rsidP="00912ADF">
      <w:pPr>
        <w:spacing w:after="120"/>
        <w:jc w:val="both"/>
        <w:rPr>
          <w:rFonts w:ascii="Arial" w:hAnsi="Arial" w:cs="Arial"/>
          <w:sz w:val="22"/>
          <w:szCs w:val="22"/>
        </w:rPr>
      </w:pPr>
      <w:r>
        <w:rPr>
          <w:rFonts w:ascii="Arial" w:hAnsi="Arial" w:cs="Arial"/>
          <w:sz w:val="22"/>
          <w:szCs w:val="22"/>
        </w:rPr>
        <w:t xml:space="preserve">Zástupci poskytovatele informovali, že dle dohody s TA ČR provedou v letošním roce rozpočtové opatření – převedou 200 mil. Kč z výdajů schválených na program </w:t>
      </w:r>
      <w:proofErr w:type="spellStart"/>
      <w:r>
        <w:rPr>
          <w:rFonts w:ascii="Arial" w:hAnsi="Arial" w:cs="Arial"/>
          <w:sz w:val="22"/>
          <w:szCs w:val="22"/>
        </w:rPr>
        <w:t>The</w:t>
      </w:r>
      <w:proofErr w:type="spellEnd"/>
      <w:r>
        <w:rPr>
          <w:rFonts w:ascii="Arial" w:hAnsi="Arial" w:cs="Arial"/>
          <w:sz w:val="22"/>
          <w:szCs w:val="22"/>
        </w:rPr>
        <w:t xml:space="preserve"> Country </w:t>
      </w:r>
      <w:proofErr w:type="spellStart"/>
      <w:r>
        <w:rPr>
          <w:rFonts w:ascii="Arial" w:hAnsi="Arial" w:cs="Arial"/>
          <w:sz w:val="22"/>
          <w:szCs w:val="22"/>
        </w:rPr>
        <w:t>for</w:t>
      </w:r>
      <w:proofErr w:type="spellEnd"/>
      <w:r>
        <w:rPr>
          <w:rFonts w:ascii="Arial" w:hAnsi="Arial" w:cs="Arial"/>
          <w:sz w:val="22"/>
          <w:szCs w:val="22"/>
        </w:rPr>
        <w:t xml:space="preserve"> </w:t>
      </w:r>
      <w:proofErr w:type="spellStart"/>
      <w:r>
        <w:rPr>
          <w:rFonts w:ascii="Arial" w:hAnsi="Arial" w:cs="Arial"/>
          <w:sz w:val="22"/>
          <w:szCs w:val="22"/>
        </w:rPr>
        <w:t>the</w:t>
      </w:r>
      <w:proofErr w:type="spellEnd"/>
      <w:r>
        <w:rPr>
          <w:rFonts w:ascii="Arial" w:hAnsi="Arial" w:cs="Arial"/>
          <w:sz w:val="22"/>
          <w:szCs w:val="22"/>
        </w:rPr>
        <w:t xml:space="preserve"> </w:t>
      </w:r>
      <w:proofErr w:type="spellStart"/>
      <w:r>
        <w:rPr>
          <w:rFonts w:ascii="Arial" w:hAnsi="Arial" w:cs="Arial"/>
          <w:sz w:val="22"/>
          <w:szCs w:val="22"/>
        </w:rPr>
        <w:t>Future</w:t>
      </w:r>
      <w:proofErr w:type="spellEnd"/>
      <w:r>
        <w:rPr>
          <w:rFonts w:ascii="Arial" w:hAnsi="Arial" w:cs="Arial"/>
          <w:sz w:val="22"/>
          <w:szCs w:val="22"/>
        </w:rPr>
        <w:t xml:space="preserve"> do kapitoly TA ČR na program TREND. V roce 2021 pak navrhují převod 100 </w:t>
      </w:r>
      <w:r>
        <w:rPr>
          <w:rFonts w:ascii="Arial" w:hAnsi="Arial" w:cs="Arial"/>
          <w:sz w:val="22"/>
          <w:szCs w:val="22"/>
        </w:rPr>
        <w:lastRenderedPageBreak/>
        <w:t>mil. Kč ze své kapitoly na program TREND. Zástupci Rady upozornili na možné riziko nežádoucích výkyvů v rozpočtu.</w:t>
      </w:r>
    </w:p>
    <w:p w:rsidR="004346EF" w:rsidRDefault="00912ADF" w:rsidP="00912ADF">
      <w:pPr>
        <w:spacing w:after="120"/>
        <w:jc w:val="both"/>
        <w:rPr>
          <w:rFonts w:ascii="Arial" w:hAnsi="Arial" w:cs="Arial"/>
          <w:sz w:val="22"/>
          <w:szCs w:val="22"/>
        </w:rPr>
      </w:pPr>
      <w:r>
        <w:rPr>
          <w:rFonts w:ascii="Arial" w:hAnsi="Arial" w:cs="Arial"/>
          <w:sz w:val="22"/>
          <w:szCs w:val="22"/>
        </w:rPr>
        <w:t>Zástupci poskytovatele a Rady se dohodli, že jednání bylo přerušeno a proběhne návazné jednání k detailnímu plánu výdajů rozpočtu, v předběžně dohodnutém termínu 13. 2. 2020.</w:t>
      </w:r>
    </w:p>
    <w:p w:rsidR="007905C5" w:rsidRPr="007905C5" w:rsidRDefault="007905C5" w:rsidP="00912ADF">
      <w:pPr>
        <w:spacing w:after="120"/>
        <w:jc w:val="both"/>
        <w:rPr>
          <w:rFonts w:ascii="Arial" w:hAnsi="Arial" w:cs="Arial"/>
          <w:b/>
          <w:sz w:val="22"/>
          <w:szCs w:val="22"/>
        </w:rPr>
      </w:pPr>
      <w:r w:rsidRPr="007905C5">
        <w:rPr>
          <w:rFonts w:ascii="Arial" w:hAnsi="Arial" w:cs="Arial"/>
          <w:b/>
          <w:sz w:val="22"/>
          <w:szCs w:val="22"/>
        </w:rPr>
        <w:t>Návazné jednání proběhlo s následujícími závěry:</w:t>
      </w:r>
    </w:p>
    <w:p w:rsidR="007905C5" w:rsidRDefault="007905C5" w:rsidP="007905C5">
      <w:pPr>
        <w:spacing w:after="120"/>
        <w:jc w:val="both"/>
        <w:rPr>
          <w:rFonts w:ascii="Arial" w:hAnsi="Arial" w:cs="Arial"/>
          <w:sz w:val="22"/>
          <w:szCs w:val="22"/>
        </w:rPr>
      </w:pPr>
      <w:r>
        <w:rPr>
          <w:rFonts w:ascii="Arial" w:hAnsi="Arial" w:cs="Arial"/>
          <w:sz w:val="22"/>
          <w:szCs w:val="22"/>
        </w:rPr>
        <w:t xml:space="preserve">V návaznosti na požadavek z jednání dne 5. 2. 2020 předložil poskytovatel rozpis plánovaného čerpání programu </w:t>
      </w:r>
      <w:proofErr w:type="spellStart"/>
      <w:r>
        <w:rPr>
          <w:rFonts w:ascii="Arial" w:hAnsi="Arial" w:cs="Arial"/>
          <w:sz w:val="22"/>
          <w:szCs w:val="22"/>
        </w:rPr>
        <w:t>The</w:t>
      </w:r>
      <w:proofErr w:type="spellEnd"/>
      <w:r>
        <w:rPr>
          <w:rFonts w:ascii="Arial" w:hAnsi="Arial" w:cs="Arial"/>
          <w:sz w:val="22"/>
          <w:szCs w:val="22"/>
        </w:rPr>
        <w:t xml:space="preserve"> Country </w:t>
      </w:r>
      <w:proofErr w:type="spellStart"/>
      <w:r>
        <w:rPr>
          <w:rFonts w:ascii="Arial" w:hAnsi="Arial" w:cs="Arial"/>
          <w:sz w:val="22"/>
          <w:szCs w:val="22"/>
        </w:rPr>
        <w:t>for</w:t>
      </w:r>
      <w:proofErr w:type="spellEnd"/>
      <w:r>
        <w:rPr>
          <w:rFonts w:ascii="Arial" w:hAnsi="Arial" w:cs="Arial"/>
          <w:sz w:val="22"/>
          <w:szCs w:val="22"/>
        </w:rPr>
        <w:t xml:space="preserve"> </w:t>
      </w:r>
      <w:proofErr w:type="spellStart"/>
      <w:r>
        <w:rPr>
          <w:rFonts w:ascii="Arial" w:hAnsi="Arial" w:cs="Arial"/>
          <w:sz w:val="22"/>
          <w:szCs w:val="22"/>
        </w:rPr>
        <w:t>the</w:t>
      </w:r>
      <w:proofErr w:type="spellEnd"/>
      <w:r>
        <w:rPr>
          <w:rFonts w:ascii="Arial" w:hAnsi="Arial" w:cs="Arial"/>
          <w:sz w:val="22"/>
          <w:szCs w:val="22"/>
        </w:rPr>
        <w:t xml:space="preserve"> </w:t>
      </w:r>
      <w:proofErr w:type="spellStart"/>
      <w:r>
        <w:rPr>
          <w:rFonts w:ascii="Arial" w:hAnsi="Arial" w:cs="Arial"/>
          <w:sz w:val="22"/>
          <w:szCs w:val="22"/>
        </w:rPr>
        <w:t>Future</w:t>
      </w:r>
      <w:proofErr w:type="spellEnd"/>
      <w:r>
        <w:rPr>
          <w:rFonts w:ascii="Arial" w:hAnsi="Arial" w:cs="Arial"/>
          <w:sz w:val="22"/>
          <w:szCs w:val="22"/>
        </w:rPr>
        <w:t>, který je přílohou zápisu</w:t>
      </w:r>
      <w:r w:rsidR="00151C8B">
        <w:rPr>
          <w:rFonts w:ascii="Arial" w:hAnsi="Arial" w:cs="Arial"/>
          <w:sz w:val="22"/>
          <w:szCs w:val="22"/>
        </w:rPr>
        <w:t xml:space="preserve"> z jednání</w:t>
      </w:r>
      <w:bookmarkStart w:id="0" w:name="_GoBack"/>
      <w:bookmarkEnd w:id="0"/>
      <w:r>
        <w:rPr>
          <w:rFonts w:ascii="Arial" w:hAnsi="Arial" w:cs="Arial"/>
          <w:sz w:val="22"/>
          <w:szCs w:val="22"/>
        </w:rPr>
        <w:t xml:space="preserve">. </w:t>
      </w:r>
    </w:p>
    <w:p w:rsidR="007905C5" w:rsidRDefault="007905C5" w:rsidP="007905C5">
      <w:pPr>
        <w:spacing w:after="120"/>
        <w:jc w:val="both"/>
        <w:rPr>
          <w:rFonts w:ascii="Arial" w:hAnsi="Arial" w:cs="Arial"/>
          <w:sz w:val="22"/>
          <w:szCs w:val="22"/>
        </w:rPr>
      </w:pPr>
      <w:r>
        <w:rPr>
          <w:rFonts w:ascii="Arial" w:hAnsi="Arial" w:cs="Arial"/>
          <w:sz w:val="22"/>
          <w:szCs w:val="22"/>
        </w:rPr>
        <w:t xml:space="preserve">Bylo dohodnuto, že MPO dodá detailní rozklad postupu předpokládaného navyšování RVO v následujících letech se zdůvodněním absorpční kapacity navrhovaného výrazného nárůstu RVO od roku 2022. Zástupci poskytovatele navrhují sloučit od r. 2023 položky RVO a Převod NPU I do RVO. </w:t>
      </w:r>
    </w:p>
    <w:p w:rsidR="007905C5" w:rsidRDefault="007905C5" w:rsidP="007905C5">
      <w:pPr>
        <w:spacing w:after="120"/>
        <w:jc w:val="both"/>
        <w:rPr>
          <w:rFonts w:ascii="Arial" w:hAnsi="Arial" w:cs="Arial"/>
          <w:sz w:val="22"/>
          <w:szCs w:val="22"/>
        </w:rPr>
      </w:pPr>
      <w:r>
        <w:rPr>
          <w:rFonts w:ascii="Arial" w:hAnsi="Arial" w:cs="Arial"/>
          <w:sz w:val="22"/>
          <w:szCs w:val="22"/>
        </w:rPr>
        <w:t xml:space="preserve">V návaznosti na diskusi o převodu prostředků z NPU II zástupci poskytovatele opakovaně požádali, aby ze strany Rady došlo k upřesnění požadavků na podklad pro vyhodnocení </w:t>
      </w:r>
      <w:proofErr w:type="spellStart"/>
      <w:r>
        <w:rPr>
          <w:rFonts w:ascii="Arial" w:hAnsi="Arial" w:cs="Arial"/>
          <w:sz w:val="22"/>
          <w:szCs w:val="22"/>
        </w:rPr>
        <w:t>socio</w:t>
      </w:r>
      <w:proofErr w:type="spellEnd"/>
      <w:r>
        <w:rPr>
          <w:rFonts w:ascii="Arial" w:hAnsi="Arial" w:cs="Arial"/>
          <w:sz w:val="22"/>
          <w:szCs w:val="22"/>
        </w:rPr>
        <w:t>-ekonomických přínosů dle UV č. 352/2019.</w:t>
      </w:r>
    </w:p>
    <w:p w:rsidR="007905C5" w:rsidRDefault="007905C5" w:rsidP="007905C5">
      <w:pPr>
        <w:spacing w:after="120"/>
        <w:jc w:val="both"/>
        <w:rPr>
          <w:rFonts w:ascii="Arial" w:hAnsi="Arial" w:cs="Arial"/>
          <w:sz w:val="22"/>
          <w:szCs w:val="22"/>
        </w:rPr>
      </w:pPr>
      <w:r>
        <w:rPr>
          <w:rFonts w:ascii="Arial" w:hAnsi="Arial" w:cs="Arial"/>
          <w:sz w:val="22"/>
          <w:szCs w:val="22"/>
        </w:rPr>
        <w:t>Nově zástupci poskytovatele oznámili, že část dočasně volných prostředků v roce 2021 ve výši 100 mil. Kč navrhují převést na program MŽP administrovaný TA ČR. Následně navrhují, že v roce 2023 dojde ke zpětnému převodu této částky z kapitoly TA ČR do kapitoly MPO. Upřesněný přehled zašle MPO do 18. 2. 2020.</w:t>
      </w:r>
    </w:p>
    <w:p w:rsidR="007905C5" w:rsidRDefault="007905C5" w:rsidP="007905C5">
      <w:pPr>
        <w:spacing w:after="120"/>
        <w:jc w:val="both"/>
        <w:rPr>
          <w:rFonts w:ascii="Arial" w:hAnsi="Arial" w:cs="Arial"/>
          <w:sz w:val="22"/>
          <w:szCs w:val="22"/>
        </w:rPr>
      </w:pPr>
      <w:r>
        <w:rPr>
          <w:rFonts w:ascii="Arial" w:hAnsi="Arial" w:cs="Arial"/>
          <w:sz w:val="22"/>
          <w:szCs w:val="22"/>
        </w:rPr>
        <w:t xml:space="preserve">V souvislosti s krácením rozpočtu MPO v r. 2020 o 600 mil. Kč poskytovatel požaduje na základě předběžné dohody místopředsedů vlády vrátit tuto částku do rozpočtu </w:t>
      </w:r>
      <w:proofErr w:type="spellStart"/>
      <w:r>
        <w:rPr>
          <w:rFonts w:ascii="Arial" w:hAnsi="Arial" w:cs="Arial"/>
          <w:sz w:val="22"/>
          <w:szCs w:val="22"/>
        </w:rPr>
        <w:t>VaVaI</w:t>
      </w:r>
      <w:proofErr w:type="spellEnd"/>
      <w:r>
        <w:rPr>
          <w:rFonts w:ascii="Arial" w:hAnsi="Arial" w:cs="Arial"/>
          <w:sz w:val="22"/>
          <w:szCs w:val="22"/>
        </w:rPr>
        <w:t xml:space="preserve"> a to následovně:</w:t>
      </w:r>
    </w:p>
    <w:p w:rsidR="007905C5" w:rsidRDefault="007905C5" w:rsidP="007905C5">
      <w:pPr>
        <w:numPr>
          <w:ilvl w:val="0"/>
          <w:numId w:val="26"/>
        </w:numPr>
        <w:spacing w:after="120"/>
        <w:jc w:val="both"/>
        <w:rPr>
          <w:rFonts w:ascii="Arial" w:hAnsi="Arial" w:cs="Arial"/>
          <w:sz w:val="22"/>
          <w:szCs w:val="22"/>
        </w:rPr>
      </w:pPr>
      <w:r>
        <w:rPr>
          <w:rFonts w:ascii="Arial" w:hAnsi="Arial" w:cs="Arial"/>
          <w:sz w:val="22"/>
          <w:szCs w:val="22"/>
        </w:rPr>
        <w:t>100 mil. Kč v r. 2021 navýšit rozpočet TA ČR (program TREND)</w:t>
      </w:r>
    </w:p>
    <w:p w:rsidR="007905C5" w:rsidRDefault="007905C5" w:rsidP="007905C5">
      <w:pPr>
        <w:numPr>
          <w:ilvl w:val="0"/>
          <w:numId w:val="26"/>
        </w:numPr>
        <w:spacing w:after="120"/>
        <w:jc w:val="both"/>
        <w:rPr>
          <w:rFonts w:ascii="Arial" w:hAnsi="Arial" w:cs="Arial"/>
          <w:sz w:val="22"/>
          <w:szCs w:val="22"/>
        </w:rPr>
      </w:pPr>
      <w:r>
        <w:rPr>
          <w:rFonts w:ascii="Arial" w:hAnsi="Arial" w:cs="Arial"/>
          <w:sz w:val="22"/>
          <w:szCs w:val="22"/>
        </w:rPr>
        <w:t xml:space="preserve">300 mil. Kč navýšit účelovou podporu na program </w:t>
      </w:r>
      <w:proofErr w:type="spellStart"/>
      <w:r>
        <w:rPr>
          <w:rFonts w:ascii="Arial" w:hAnsi="Arial" w:cs="Arial"/>
          <w:sz w:val="22"/>
          <w:szCs w:val="22"/>
        </w:rPr>
        <w:t>The</w:t>
      </w:r>
      <w:proofErr w:type="spellEnd"/>
      <w:r>
        <w:rPr>
          <w:rFonts w:ascii="Arial" w:hAnsi="Arial" w:cs="Arial"/>
          <w:sz w:val="22"/>
          <w:szCs w:val="22"/>
        </w:rPr>
        <w:t xml:space="preserve"> Country </w:t>
      </w:r>
      <w:proofErr w:type="spellStart"/>
      <w:r>
        <w:rPr>
          <w:rFonts w:ascii="Arial" w:hAnsi="Arial" w:cs="Arial"/>
          <w:sz w:val="22"/>
          <w:szCs w:val="22"/>
        </w:rPr>
        <w:t>for</w:t>
      </w:r>
      <w:proofErr w:type="spellEnd"/>
      <w:r>
        <w:rPr>
          <w:rFonts w:ascii="Arial" w:hAnsi="Arial" w:cs="Arial"/>
          <w:sz w:val="22"/>
          <w:szCs w:val="22"/>
        </w:rPr>
        <w:t xml:space="preserve"> </w:t>
      </w:r>
      <w:proofErr w:type="spellStart"/>
      <w:r>
        <w:rPr>
          <w:rFonts w:ascii="Arial" w:hAnsi="Arial" w:cs="Arial"/>
          <w:sz w:val="22"/>
          <w:szCs w:val="22"/>
        </w:rPr>
        <w:t>the</w:t>
      </w:r>
      <w:proofErr w:type="spellEnd"/>
      <w:r>
        <w:rPr>
          <w:rFonts w:ascii="Arial" w:hAnsi="Arial" w:cs="Arial"/>
          <w:sz w:val="22"/>
          <w:szCs w:val="22"/>
        </w:rPr>
        <w:t xml:space="preserve"> </w:t>
      </w:r>
      <w:proofErr w:type="spellStart"/>
      <w:r>
        <w:rPr>
          <w:rFonts w:ascii="Arial" w:hAnsi="Arial" w:cs="Arial"/>
          <w:sz w:val="22"/>
          <w:szCs w:val="22"/>
        </w:rPr>
        <w:t>Future</w:t>
      </w:r>
      <w:proofErr w:type="spellEnd"/>
      <w:r>
        <w:rPr>
          <w:rFonts w:ascii="Arial" w:hAnsi="Arial" w:cs="Arial"/>
          <w:sz w:val="22"/>
          <w:szCs w:val="22"/>
        </w:rPr>
        <w:t xml:space="preserve"> (v letech 2022 a 2023 o 150 mil. Kč každý rok)</w:t>
      </w:r>
    </w:p>
    <w:p w:rsidR="007905C5" w:rsidRDefault="007905C5" w:rsidP="007905C5">
      <w:pPr>
        <w:numPr>
          <w:ilvl w:val="0"/>
          <w:numId w:val="26"/>
        </w:numPr>
        <w:spacing w:after="120"/>
        <w:jc w:val="both"/>
        <w:rPr>
          <w:rFonts w:ascii="Arial" w:hAnsi="Arial" w:cs="Arial"/>
          <w:sz w:val="22"/>
          <w:szCs w:val="22"/>
        </w:rPr>
      </w:pPr>
      <w:r>
        <w:rPr>
          <w:rFonts w:ascii="Arial" w:hAnsi="Arial" w:cs="Arial"/>
          <w:sz w:val="22"/>
          <w:szCs w:val="22"/>
        </w:rPr>
        <w:t>200 mil. Kč navýšit RVO v letech 2022 a 2023 (100 mil. Kč každý rok)</w:t>
      </w:r>
    </w:p>
    <w:p w:rsidR="007905C5" w:rsidRDefault="007905C5" w:rsidP="007905C5">
      <w:pPr>
        <w:spacing w:after="120"/>
        <w:jc w:val="both"/>
        <w:rPr>
          <w:rFonts w:ascii="Arial" w:hAnsi="Arial" w:cs="Arial"/>
          <w:sz w:val="22"/>
          <w:szCs w:val="22"/>
        </w:rPr>
      </w:pPr>
      <w:r>
        <w:rPr>
          <w:rFonts w:ascii="Arial" w:hAnsi="Arial" w:cs="Arial"/>
          <w:sz w:val="22"/>
          <w:szCs w:val="22"/>
        </w:rPr>
        <w:t xml:space="preserve">S ohledem na zefektivnění řízení cash </w:t>
      </w:r>
      <w:proofErr w:type="spellStart"/>
      <w:r>
        <w:rPr>
          <w:rFonts w:ascii="Arial" w:hAnsi="Arial" w:cs="Arial"/>
          <w:sz w:val="22"/>
          <w:szCs w:val="22"/>
        </w:rPr>
        <w:t>flow</w:t>
      </w:r>
      <w:proofErr w:type="spellEnd"/>
      <w:r>
        <w:rPr>
          <w:rFonts w:ascii="Arial" w:hAnsi="Arial" w:cs="Arial"/>
          <w:sz w:val="22"/>
          <w:szCs w:val="22"/>
        </w:rPr>
        <w:t xml:space="preserve"> programu zástupci poskytovatele a Rady navrhují zvážit přesun prostředků CFF ve výši 372 mil. Kč z r. 2021 do r. 2022 za podmínky, že dojde k uvedenému zvýšení v r. 2022. Dojde tedy ke snížení SDV u MPO v r. 2021 a zvýšení v r. 2022.</w:t>
      </w:r>
    </w:p>
    <w:p w:rsidR="00612503" w:rsidRDefault="00612503" w:rsidP="006077DE">
      <w:pPr>
        <w:autoSpaceDE w:val="0"/>
        <w:autoSpaceDN w:val="0"/>
        <w:adjustRightInd w:val="0"/>
        <w:jc w:val="both"/>
        <w:rPr>
          <w:rFonts w:ascii="Arial" w:hAnsi="Arial" w:cs="Arial"/>
          <w:sz w:val="22"/>
          <w:szCs w:val="22"/>
        </w:rPr>
      </w:pPr>
    </w:p>
    <w:p w:rsidR="008F22B7" w:rsidRPr="000D171C" w:rsidRDefault="008F22B7" w:rsidP="008F22B7">
      <w:pPr>
        <w:spacing w:after="120"/>
        <w:jc w:val="both"/>
        <w:rPr>
          <w:rFonts w:ascii="Arial" w:hAnsi="Arial" w:cs="Arial"/>
          <w:b/>
          <w:color w:val="0070C0"/>
          <w:sz w:val="22"/>
          <w:szCs w:val="22"/>
          <w:u w:val="single"/>
        </w:rPr>
      </w:pPr>
      <w:r w:rsidRPr="000D171C">
        <w:rPr>
          <w:rFonts w:ascii="Arial" w:hAnsi="Arial" w:cs="Arial"/>
          <w:b/>
          <w:color w:val="0070C0"/>
          <w:sz w:val="22"/>
          <w:szCs w:val="22"/>
          <w:u w:val="single"/>
        </w:rPr>
        <w:t>MPSV</w:t>
      </w:r>
    </w:p>
    <w:p w:rsidR="00912ADF" w:rsidRDefault="00912ADF" w:rsidP="00912ADF">
      <w:pPr>
        <w:spacing w:after="120"/>
        <w:jc w:val="both"/>
        <w:rPr>
          <w:rFonts w:ascii="Arial" w:hAnsi="Arial" w:cs="Arial"/>
          <w:sz w:val="22"/>
          <w:szCs w:val="22"/>
        </w:rPr>
      </w:pPr>
      <w:r>
        <w:rPr>
          <w:rFonts w:ascii="Arial" w:hAnsi="Arial" w:cs="Arial"/>
          <w:sz w:val="22"/>
          <w:szCs w:val="22"/>
        </w:rPr>
        <w:t>Byly diskutovány výsledky hodnocení 2 výzkumných organizací poskytovatele vzhledem k výši poskytnuté podpory. Zástupce Rady uvedl, že v rámci vnitřního hodnocení nedosáhly tyto výzkumné organizace uspokojivých výsledků. Byl diskutován možný vliv tohoto hodnocení na financování. Zástupce Rady se dohodl s MPSV na oficiálním zaslání dokumentu „Závěrečná zpráva o výsledku průběžného hodnocení rezortních výzkumných organizací v roce 2020“ Radě.</w:t>
      </w:r>
    </w:p>
    <w:p w:rsidR="00912ADF" w:rsidRDefault="00912ADF" w:rsidP="00912ADF">
      <w:pPr>
        <w:spacing w:after="120"/>
        <w:jc w:val="both"/>
        <w:rPr>
          <w:rFonts w:ascii="Arial" w:hAnsi="Arial" w:cs="Arial"/>
          <w:sz w:val="22"/>
          <w:szCs w:val="22"/>
        </w:rPr>
      </w:pPr>
      <w:r>
        <w:rPr>
          <w:rFonts w:ascii="Arial" w:hAnsi="Arial" w:cs="Arial"/>
          <w:sz w:val="22"/>
          <w:szCs w:val="22"/>
        </w:rPr>
        <w:t>Zástupci poskytovatele informovali, že zvažují snížit institucionální financování jedné výzkumné organizace, informace o finančním dopadu do rozpočtu bude zaslána Radě v termínu do 28. 2. 2020.</w:t>
      </w:r>
    </w:p>
    <w:p w:rsidR="00F95E84" w:rsidRPr="000C4BFE" w:rsidRDefault="00F95E84" w:rsidP="006077DE">
      <w:pPr>
        <w:jc w:val="both"/>
        <w:rPr>
          <w:rFonts w:ascii="Arial" w:hAnsi="Arial" w:cs="Arial"/>
        </w:rPr>
      </w:pPr>
    </w:p>
    <w:p w:rsidR="00FA4D17" w:rsidRPr="000D171C" w:rsidRDefault="00973120" w:rsidP="00FA4D17">
      <w:pPr>
        <w:autoSpaceDE w:val="0"/>
        <w:autoSpaceDN w:val="0"/>
        <w:adjustRightInd w:val="0"/>
        <w:spacing w:after="120"/>
        <w:jc w:val="both"/>
        <w:rPr>
          <w:rFonts w:ascii="Arial" w:hAnsi="Arial" w:cs="Arial"/>
          <w:b/>
          <w:color w:val="0070C0"/>
          <w:sz w:val="22"/>
          <w:szCs w:val="22"/>
          <w:u w:val="single"/>
        </w:rPr>
      </w:pPr>
      <w:r>
        <w:rPr>
          <w:rFonts w:ascii="Arial" w:hAnsi="Arial" w:cs="Arial"/>
          <w:b/>
          <w:color w:val="0070C0"/>
          <w:sz w:val="22"/>
          <w:szCs w:val="22"/>
          <w:u w:val="single"/>
        </w:rPr>
        <w:t>MŠMT</w:t>
      </w:r>
    </w:p>
    <w:p w:rsidR="00912ADF" w:rsidRDefault="00912ADF" w:rsidP="00912ADF">
      <w:pPr>
        <w:spacing w:after="120"/>
        <w:jc w:val="both"/>
        <w:rPr>
          <w:rFonts w:ascii="Arial" w:hAnsi="Arial" w:cs="Arial"/>
          <w:sz w:val="22"/>
          <w:szCs w:val="22"/>
        </w:rPr>
      </w:pPr>
      <w:r>
        <w:rPr>
          <w:rFonts w:ascii="Arial" w:hAnsi="Arial" w:cs="Arial"/>
          <w:sz w:val="22"/>
          <w:szCs w:val="22"/>
        </w:rPr>
        <w:t>Zástupci poskytovatele byli informováni, že se výše výhledu v roce 2023 předpokládá na stejné úrovni, jako v roce 2022. Stávající rozpočtová situace neumožňuje v této fázi navyšování vládou schválených střednědobých výhledů.</w:t>
      </w:r>
    </w:p>
    <w:p w:rsidR="00912ADF" w:rsidRDefault="00912ADF" w:rsidP="00912ADF">
      <w:pPr>
        <w:spacing w:after="120"/>
        <w:jc w:val="both"/>
        <w:rPr>
          <w:rFonts w:ascii="Arial" w:hAnsi="Arial" w:cs="Arial"/>
          <w:sz w:val="22"/>
          <w:szCs w:val="22"/>
        </w:rPr>
      </w:pPr>
      <w:r>
        <w:rPr>
          <w:rFonts w:ascii="Arial" w:hAnsi="Arial" w:cs="Arial"/>
          <w:sz w:val="22"/>
          <w:szCs w:val="22"/>
        </w:rPr>
        <w:lastRenderedPageBreak/>
        <w:t xml:space="preserve">Proběhla diskuse o nadpožadavcích v institucionální podpoře. Zástupci poskytovatele upozornili na to, že požadované finanční částky v položce </w:t>
      </w:r>
      <w:r w:rsidRPr="002E3F6A">
        <w:rPr>
          <w:rFonts w:ascii="Arial" w:hAnsi="Arial" w:cs="Arial"/>
          <w:sz w:val="22"/>
          <w:szCs w:val="22"/>
        </w:rPr>
        <w:t>Operační program výzkum, vývoj, vzdělávání</w:t>
      </w:r>
      <w:r>
        <w:rPr>
          <w:rFonts w:ascii="Arial" w:hAnsi="Arial" w:cs="Arial"/>
          <w:sz w:val="22"/>
          <w:szCs w:val="22"/>
        </w:rPr>
        <w:t xml:space="preserve"> jsou již </w:t>
      </w:r>
      <w:proofErr w:type="spellStart"/>
      <w:r>
        <w:rPr>
          <w:rFonts w:ascii="Arial" w:hAnsi="Arial" w:cs="Arial"/>
          <w:sz w:val="22"/>
          <w:szCs w:val="22"/>
        </w:rPr>
        <w:t>zazávazkované</w:t>
      </w:r>
      <w:proofErr w:type="spellEnd"/>
      <w:r>
        <w:rPr>
          <w:rFonts w:ascii="Arial" w:hAnsi="Arial" w:cs="Arial"/>
          <w:sz w:val="22"/>
          <w:szCs w:val="22"/>
        </w:rPr>
        <w:t xml:space="preserve"> a nadpožadavky uplatňované pro rok 2022 mají za cíl zajistit plynulé čerpání OP. Zástupci poskytovatele odkázali na zápis z jednání k přípravě návrhu výdajů na rok 2020+ konaného dne 20. 3. 2019, kde zástupci Rady již oprávněnost nadpožadavku akceptovali a konstatovali nezbytnost jeho přednostního řešení při přípravě návrhu rozpočtu na rok 2021+.</w:t>
      </w:r>
    </w:p>
    <w:p w:rsidR="00912ADF" w:rsidRDefault="00912ADF" w:rsidP="00912ADF">
      <w:pPr>
        <w:spacing w:after="120"/>
        <w:jc w:val="both"/>
        <w:rPr>
          <w:rFonts w:ascii="Arial" w:hAnsi="Arial" w:cs="Arial"/>
          <w:sz w:val="22"/>
          <w:szCs w:val="22"/>
        </w:rPr>
      </w:pPr>
      <w:r>
        <w:rPr>
          <w:rFonts w:ascii="Arial" w:hAnsi="Arial" w:cs="Arial"/>
          <w:sz w:val="22"/>
          <w:szCs w:val="22"/>
        </w:rPr>
        <w:t xml:space="preserve">Zástupci Rady a poskytovatele se shodli na tom, že návrh navýšení alespoň ve výši 4 % dle Memoranda o podpoře </w:t>
      </w:r>
      <w:proofErr w:type="spellStart"/>
      <w:r>
        <w:rPr>
          <w:rFonts w:ascii="Arial" w:hAnsi="Arial" w:cs="Arial"/>
          <w:sz w:val="22"/>
          <w:szCs w:val="22"/>
        </w:rPr>
        <w:t>VaVaI</w:t>
      </w:r>
      <w:proofErr w:type="spellEnd"/>
      <w:r>
        <w:rPr>
          <w:rFonts w:ascii="Arial" w:hAnsi="Arial" w:cs="Arial"/>
          <w:sz w:val="22"/>
          <w:szCs w:val="22"/>
        </w:rPr>
        <w:t xml:space="preserve"> z prosince 2019 je kompromisním řešením, zároveň zmínili cíle Inovační strategie, konkrétně cíl navýšení procentuálního podílu výdajů na </w:t>
      </w:r>
      <w:proofErr w:type="spellStart"/>
      <w:r>
        <w:rPr>
          <w:rFonts w:ascii="Arial" w:hAnsi="Arial" w:cs="Arial"/>
          <w:sz w:val="22"/>
          <w:szCs w:val="22"/>
        </w:rPr>
        <w:t>VaVaI</w:t>
      </w:r>
      <w:proofErr w:type="spellEnd"/>
      <w:r>
        <w:rPr>
          <w:rFonts w:ascii="Arial" w:hAnsi="Arial" w:cs="Arial"/>
          <w:sz w:val="22"/>
          <w:szCs w:val="22"/>
        </w:rPr>
        <w:t xml:space="preserve"> na HDP. Zástupci Rady konstatovali oprávněnost navyšování RVO jako koncepčního paradigmatu klíčových dokumentů v oblasti </w:t>
      </w:r>
      <w:proofErr w:type="spellStart"/>
      <w:r>
        <w:rPr>
          <w:rFonts w:ascii="Arial" w:hAnsi="Arial" w:cs="Arial"/>
          <w:sz w:val="22"/>
          <w:szCs w:val="22"/>
        </w:rPr>
        <w:t>VaVaI</w:t>
      </w:r>
      <w:proofErr w:type="spellEnd"/>
      <w:r>
        <w:rPr>
          <w:rFonts w:ascii="Arial" w:hAnsi="Arial" w:cs="Arial"/>
          <w:sz w:val="22"/>
          <w:szCs w:val="22"/>
        </w:rPr>
        <w:t xml:space="preserve"> schválených vládou ČR (a to v rámci optimalizace poměru institucionální a účelové podpory).</w:t>
      </w:r>
    </w:p>
    <w:p w:rsidR="00912ADF" w:rsidRDefault="00912ADF" w:rsidP="00912ADF">
      <w:pPr>
        <w:spacing w:after="120"/>
        <w:jc w:val="both"/>
        <w:rPr>
          <w:rFonts w:ascii="Arial" w:hAnsi="Arial" w:cs="Arial"/>
          <w:sz w:val="22"/>
          <w:szCs w:val="22"/>
        </w:rPr>
      </w:pPr>
      <w:r>
        <w:rPr>
          <w:rFonts w:ascii="Arial" w:hAnsi="Arial" w:cs="Arial"/>
          <w:sz w:val="22"/>
          <w:szCs w:val="22"/>
        </w:rPr>
        <w:t xml:space="preserve">Zástupci poskytovatele upozornili na to, že kromě nadpožadavků na kofinancování OP a navýšení RVO je v rámci institucionální podpory nutné pro rok 2022 ještě navýšit i výdaje institucionální podpory na mezinárodní spolupráci ČR ve výzkumu a vývoji, a to s ohledem na skutečnost, že jejich majoritní část představují úhrady mandatorních členských příspěvků ČR do mezinárodních organizací výzkumu a vývoje (např. CERN, ESA, ESO apod.) a jejich rozpočty jsou průběžně valorizovány, což vede i ke zvyšování finančních závazků jejich členských států. Mimoto tlak na růst tohoto ukazatele vyplývá i z požadavků na zapojení do dalších aktivit programu </w:t>
      </w:r>
      <w:proofErr w:type="spellStart"/>
      <w:r>
        <w:rPr>
          <w:rFonts w:ascii="Arial" w:hAnsi="Arial" w:cs="Arial"/>
          <w:sz w:val="22"/>
          <w:szCs w:val="22"/>
        </w:rPr>
        <w:t>Horizon</w:t>
      </w:r>
      <w:proofErr w:type="spellEnd"/>
      <w:r>
        <w:rPr>
          <w:rFonts w:ascii="Arial" w:hAnsi="Arial" w:cs="Arial"/>
          <w:sz w:val="22"/>
          <w:szCs w:val="22"/>
        </w:rPr>
        <w:t xml:space="preserve"> 2020, resp. </w:t>
      </w:r>
      <w:proofErr w:type="spellStart"/>
      <w:r>
        <w:rPr>
          <w:rFonts w:ascii="Arial" w:hAnsi="Arial" w:cs="Arial"/>
          <w:sz w:val="22"/>
          <w:szCs w:val="22"/>
        </w:rPr>
        <w:t>Horizon</w:t>
      </w:r>
      <w:proofErr w:type="spellEnd"/>
      <w:r>
        <w:rPr>
          <w:rFonts w:ascii="Arial" w:hAnsi="Arial" w:cs="Arial"/>
          <w:sz w:val="22"/>
          <w:szCs w:val="22"/>
        </w:rPr>
        <w:t xml:space="preserve"> </w:t>
      </w:r>
      <w:proofErr w:type="spellStart"/>
      <w:r>
        <w:rPr>
          <w:rFonts w:ascii="Arial" w:hAnsi="Arial" w:cs="Arial"/>
          <w:sz w:val="22"/>
          <w:szCs w:val="22"/>
        </w:rPr>
        <w:t>Europe</w:t>
      </w:r>
      <w:proofErr w:type="spellEnd"/>
      <w:r>
        <w:rPr>
          <w:rFonts w:ascii="Arial" w:hAnsi="Arial" w:cs="Arial"/>
          <w:sz w:val="22"/>
          <w:szCs w:val="22"/>
        </w:rPr>
        <w:t>.</w:t>
      </w:r>
    </w:p>
    <w:p w:rsidR="00912ADF" w:rsidRDefault="00912ADF" w:rsidP="00912ADF">
      <w:pPr>
        <w:spacing w:after="120"/>
        <w:jc w:val="both"/>
        <w:rPr>
          <w:rFonts w:ascii="Arial" w:hAnsi="Arial" w:cs="Arial"/>
          <w:sz w:val="22"/>
          <w:szCs w:val="22"/>
        </w:rPr>
      </w:pPr>
      <w:r>
        <w:rPr>
          <w:rFonts w:ascii="Arial" w:hAnsi="Arial" w:cs="Arial"/>
          <w:sz w:val="22"/>
          <w:szCs w:val="22"/>
        </w:rPr>
        <w:t xml:space="preserve">Zástupci Rady a poskytovatelů se shodli, že budou prosazovat prioritně navýšení položek RVO a kofinancování OP nad rámec střednědobého výhledu v kontextu cílů Inovační strategie 2030. </w:t>
      </w:r>
    </w:p>
    <w:p w:rsidR="00912ADF" w:rsidRPr="00335C12" w:rsidRDefault="00912ADF" w:rsidP="00912ADF">
      <w:pPr>
        <w:spacing w:after="120"/>
        <w:jc w:val="both"/>
        <w:rPr>
          <w:rFonts w:ascii="Arial" w:hAnsi="Arial" w:cs="Arial"/>
          <w:sz w:val="22"/>
          <w:szCs w:val="22"/>
        </w:rPr>
      </w:pPr>
      <w:r w:rsidRPr="00335C12">
        <w:rPr>
          <w:rFonts w:ascii="Arial" w:hAnsi="Arial" w:cs="Arial"/>
          <w:sz w:val="22"/>
          <w:szCs w:val="22"/>
        </w:rPr>
        <w:t xml:space="preserve">V rámci jednání bylo diskutováno zahájení financování </w:t>
      </w:r>
      <w:r>
        <w:rPr>
          <w:rFonts w:ascii="Arial" w:hAnsi="Arial" w:cs="Arial"/>
          <w:sz w:val="22"/>
          <w:szCs w:val="22"/>
        </w:rPr>
        <w:t>p</w:t>
      </w:r>
      <w:r w:rsidRPr="00335C12">
        <w:rPr>
          <w:rFonts w:ascii="Arial" w:hAnsi="Arial" w:cs="Arial"/>
          <w:sz w:val="22"/>
          <w:szCs w:val="22"/>
        </w:rPr>
        <w:t>rojekt</w:t>
      </w:r>
      <w:r>
        <w:rPr>
          <w:rFonts w:ascii="Arial" w:hAnsi="Arial" w:cs="Arial"/>
          <w:sz w:val="22"/>
          <w:szCs w:val="22"/>
        </w:rPr>
        <w:t>ů</w:t>
      </w:r>
      <w:r w:rsidRPr="00335C12">
        <w:rPr>
          <w:rFonts w:ascii="Arial" w:hAnsi="Arial" w:cs="Arial"/>
          <w:sz w:val="22"/>
          <w:szCs w:val="22"/>
        </w:rPr>
        <w:t xml:space="preserve"> sdílených činností</w:t>
      </w:r>
      <w:r>
        <w:rPr>
          <w:rFonts w:ascii="Arial" w:hAnsi="Arial" w:cs="Arial"/>
          <w:sz w:val="22"/>
          <w:szCs w:val="22"/>
        </w:rPr>
        <w:t xml:space="preserve"> v souladu s Inovační strategií 2030 od roku 2021, zprostředkovávajících klíčové infrastrukturální služby pro orgány státní správy, výzkumné organizace a podniky ČR, co se týká účinného vykonávání agendy </w:t>
      </w:r>
      <w:proofErr w:type="spellStart"/>
      <w:r>
        <w:rPr>
          <w:rFonts w:ascii="Arial" w:hAnsi="Arial" w:cs="Arial"/>
          <w:sz w:val="22"/>
          <w:szCs w:val="22"/>
        </w:rPr>
        <w:t>VaVaI</w:t>
      </w:r>
      <w:proofErr w:type="spellEnd"/>
      <w:r w:rsidRPr="00335C12">
        <w:rPr>
          <w:rFonts w:ascii="Arial" w:hAnsi="Arial" w:cs="Arial"/>
          <w:sz w:val="22"/>
          <w:szCs w:val="22"/>
        </w:rPr>
        <w:t>.</w:t>
      </w:r>
    </w:p>
    <w:p w:rsidR="008357FC" w:rsidRPr="00335C12" w:rsidRDefault="008357FC" w:rsidP="008357FC">
      <w:pPr>
        <w:spacing w:after="120"/>
        <w:jc w:val="both"/>
        <w:rPr>
          <w:rFonts w:ascii="Arial" w:hAnsi="Arial" w:cs="Arial"/>
          <w:sz w:val="22"/>
          <w:szCs w:val="22"/>
        </w:rPr>
      </w:pPr>
      <w:r w:rsidRPr="00520FC0">
        <w:rPr>
          <w:rFonts w:ascii="Arial" w:hAnsi="Arial" w:cs="Arial"/>
          <w:sz w:val="22"/>
          <w:szCs w:val="22"/>
        </w:rPr>
        <w:t>Zástupce poskytovatele sdělil, že program EVA je aktuálně předložen k ex-ante vyhodnocení podle Postupu Rady při hodnocení návrhů programů účelové podpory a skupin grantových projektů, schváleného na 351</w:t>
      </w:r>
      <w:r>
        <w:rPr>
          <w:rFonts w:ascii="Arial" w:hAnsi="Arial" w:cs="Arial"/>
          <w:sz w:val="22"/>
          <w:szCs w:val="22"/>
        </w:rPr>
        <w:t>.</w:t>
      </w:r>
      <w:r w:rsidRPr="00520FC0">
        <w:rPr>
          <w:rFonts w:ascii="Arial" w:hAnsi="Arial" w:cs="Arial"/>
          <w:sz w:val="22"/>
          <w:szCs w:val="22"/>
        </w:rPr>
        <w:t xml:space="preserve"> zasedání Rady dne 29. listopadu 2019.</w:t>
      </w:r>
    </w:p>
    <w:p w:rsidR="00912ADF" w:rsidRDefault="00912ADF" w:rsidP="00912ADF">
      <w:pPr>
        <w:spacing w:after="120"/>
        <w:jc w:val="both"/>
        <w:rPr>
          <w:rFonts w:ascii="Arial" w:hAnsi="Arial" w:cs="Arial"/>
          <w:sz w:val="22"/>
          <w:szCs w:val="22"/>
        </w:rPr>
      </w:pPr>
      <w:r w:rsidRPr="00335C12">
        <w:rPr>
          <w:rFonts w:ascii="Arial" w:hAnsi="Arial" w:cs="Arial"/>
          <w:sz w:val="22"/>
          <w:szCs w:val="22"/>
        </w:rPr>
        <w:t xml:space="preserve">Zástupci poskytovatele navrhují </w:t>
      </w:r>
      <w:r>
        <w:rPr>
          <w:rFonts w:ascii="Arial" w:hAnsi="Arial" w:cs="Arial"/>
          <w:sz w:val="22"/>
          <w:szCs w:val="22"/>
        </w:rPr>
        <w:t xml:space="preserve">návazně na vyhodnocení úspěšnosti českých žadatelů a v případě stále se zvyšujících nároků na financování těchto projektů nad rámec schválené alokace programu </w:t>
      </w:r>
      <w:r w:rsidRPr="00335C12">
        <w:rPr>
          <w:rFonts w:ascii="Arial" w:hAnsi="Arial" w:cs="Arial"/>
          <w:sz w:val="22"/>
          <w:szCs w:val="22"/>
        </w:rPr>
        <w:t xml:space="preserve">otevřít debatu o navýšení </w:t>
      </w:r>
      <w:r>
        <w:rPr>
          <w:rFonts w:ascii="Arial" w:hAnsi="Arial" w:cs="Arial"/>
          <w:sz w:val="22"/>
          <w:szCs w:val="22"/>
        </w:rPr>
        <w:t xml:space="preserve">alokace programu nad schválené výdaje programu </w:t>
      </w:r>
      <w:r w:rsidRPr="00335C12">
        <w:rPr>
          <w:rFonts w:ascii="Arial" w:hAnsi="Arial" w:cs="Arial"/>
          <w:sz w:val="22"/>
          <w:szCs w:val="22"/>
        </w:rPr>
        <w:t xml:space="preserve">ERC </w:t>
      </w:r>
      <w:r>
        <w:rPr>
          <w:rFonts w:ascii="Arial" w:hAnsi="Arial" w:cs="Arial"/>
          <w:sz w:val="22"/>
          <w:szCs w:val="22"/>
        </w:rPr>
        <w:t xml:space="preserve">CZ </w:t>
      </w:r>
      <w:r w:rsidRPr="00335C12">
        <w:rPr>
          <w:rFonts w:ascii="Arial" w:hAnsi="Arial" w:cs="Arial"/>
          <w:sz w:val="22"/>
          <w:szCs w:val="22"/>
        </w:rPr>
        <w:t xml:space="preserve">na jednání o výdajích na </w:t>
      </w:r>
      <w:proofErr w:type="spellStart"/>
      <w:r w:rsidRPr="00335C12">
        <w:rPr>
          <w:rFonts w:ascii="Arial" w:hAnsi="Arial" w:cs="Arial"/>
          <w:sz w:val="22"/>
          <w:szCs w:val="22"/>
        </w:rPr>
        <w:t>VaVaI</w:t>
      </w:r>
      <w:proofErr w:type="spellEnd"/>
      <w:r w:rsidRPr="00335C12">
        <w:rPr>
          <w:rFonts w:ascii="Arial" w:hAnsi="Arial" w:cs="Arial"/>
          <w:sz w:val="22"/>
          <w:szCs w:val="22"/>
        </w:rPr>
        <w:t xml:space="preserve"> na období 2022+.</w:t>
      </w:r>
    </w:p>
    <w:p w:rsidR="00912ADF" w:rsidRDefault="00912ADF" w:rsidP="00912ADF">
      <w:pPr>
        <w:spacing w:after="120"/>
        <w:jc w:val="both"/>
        <w:rPr>
          <w:rFonts w:ascii="Arial" w:hAnsi="Arial" w:cs="Arial"/>
          <w:sz w:val="22"/>
          <w:szCs w:val="22"/>
        </w:rPr>
      </w:pPr>
      <w:r>
        <w:rPr>
          <w:rFonts w:ascii="Arial" w:hAnsi="Arial" w:cs="Arial"/>
          <w:sz w:val="22"/>
          <w:szCs w:val="22"/>
        </w:rPr>
        <w:t xml:space="preserve">Závěrem jednání bylo diskutováno financování ELI </w:t>
      </w:r>
      <w:proofErr w:type="spellStart"/>
      <w:r>
        <w:rPr>
          <w:rFonts w:ascii="Arial" w:hAnsi="Arial" w:cs="Arial"/>
          <w:sz w:val="22"/>
          <w:szCs w:val="22"/>
        </w:rPr>
        <w:t>Beamlines</w:t>
      </w:r>
      <w:proofErr w:type="spellEnd"/>
      <w:r>
        <w:rPr>
          <w:rFonts w:ascii="Arial" w:hAnsi="Arial" w:cs="Arial"/>
          <w:sz w:val="22"/>
          <w:szCs w:val="22"/>
        </w:rPr>
        <w:t xml:space="preserve"> s tím, že materiál společně zpracovaný MŠMT a AVČR bude předložen na jednání Rady v únoru 2020.</w:t>
      </w:r>
    </w:p>
    <w:p w:rsidR="004346EF" w:rsidRDefault="00912ADF" w:rsidP="00912ADF">
      <w:pPr>
        <w:spacing w:after="120"/>
        <w:jc w:val="both"/>
        <w:rPr>
          <w:rFonts w:ascii="Arial" w:hAnsi="Arial" w:cs="Arial"/>
          <w:sz w:val="22"/>
          <w:szCs w:val="22"/>
        </w:rPr>
      </w:pPr>
      <w:r>
        <w:rPr>
          <w:rFonts w:ascii="Arial" w:hAnsi="Arial" w:cs="Arial"/>
          <w:sz w:val="22"/>
          <w:szCs w:val="22"/>
        </w:rPr>
        <w:t>Jednání se přerušuje na dobu do vyjasnění zdrojů financování nadpožadavků a doplnění detailní specifikace zapojení NNV ze strany poskytovatele. Další jednání proběhne počátkem března.</w:t>
      </w:r>
    </w:p>
    <w:p w:rsidR="000C4BFE" w:rsidRDefault="000C4BFE" w:rsidP="006077DE">
      <w:pPr>
        <w:jc w:val="both"/>
        <w:rPr>
          <w:rFonts w:ascii="Arial" w:hAnsi="Arial" w:cs="Arial"/>
          <w:sz w:val="22"/>
          <w:szCs w:val="22"/>
        </w:rPr>
      </w:pPr>
    </w:p>
    <w:p w:rsidR="00973120" w:rsidRPr="000D171C" w:rsidRDefault="008F22B7" w:rsidP="00973120">
      <w:pPr>
        <w:autoSpaceDE w:val="0"/>
        <w:autoSpaceDN w:val="0"/>
        <w:adjustRightInd w:val="0"/>
        <w:spacing w:after="120"/>
        <w:jc w:val="both"/>
        <w:rPr>
          <w:rFonts w:ascii="Arial" w:hAnsi="Arial" w:cs="Arial"/>
          <w:b/>
          <w:color w:val="0070C0"/>
          <w:sz w:val="22"/>
          <w:szCs w:val="22"/>
          <w:u w:val="single"/>
        </w:rPr>
      </w:pPr>
      <w:r w:rsidRPr="000D171C">
        <w:rPr>
          <w:rFonts w:ascii="Arial" w:hAnsi="Arial" w:cs="Arial"/>
          <w:b/>
          <w:color w:val="0070C0"/>
          <w:sz w:val="22"/>
          <w:szCs w:val="22"/>
          <w:u w:val="single"/>
        </w:rPr>
        <w:t>MV</w:t>
      </w:r>
    </w:p>
    <w:p w:rsidR="00912ADF" w:rsidRPr="001E347E" w:rsidRDefault="00912ADF" w:rsidP="00912ADF">
      <w:pPr>
        <w:spacing w:after="120"/>
        <w:jc w:val="both"/>
        <w:rPr>
          <w:rFonts w:ascii="Arial" w:hAnsi="Arial" w:cs="Arial"/>
          <w:sz w:val="22"/>
          <w:szCs w:val="22"/>
        </w:rPr>
      </w:pPr>
      <w:r w:rsidRPr="001E347E">
        <w:rPr>
          <w:rFonts w:ascii="Arial" w:hAnsi="Arial" w:cs="Arial"/>
          <w:sz w:val="22"/>
          <w:szCs w:val="22"/>
        </w:rPr>
        <w:t xml:space="preserve">Poskytovatel navrhuje v r. 2022 meziroční navýšení RVO o 2 %. Nadpožadavky v účelové podpoře </w:t>
      </w:r>
      <w:r>
        <w:rPr>
          <w:rFonts w:ascii="Arial" w:hAnsi="Arial" w:cs="Arial"/>
          <w:sz w:val="22"/>
          <w:szCs w:val="22"/>
        </w:rPr>
        <w:t>reagují na úkoly Koncepce MV.</w:t>
      </w:r>
    </w:p>
    <w:p w:rsidR="00912ADF" w:rsidRDefault="00912ADF" w:rsidP="00912ADF">
      <w:pPr>
        <w:spacing w:after="120"/>
        <w:jc w:val="both"/>
        <w:rPr>
          <w:rFonts w:ascii="Arial" w:hAnsi="Arial" w:cs="Arial"/>
          <w:sz w:val="22"/>
          <w:szCs w:val="22"/>
        </w:rPr>
      </w:pPr>
      <w:r>
        <w:rPr>
          <w:rFonts w:ascii="Arial" w:hAnsi="Arial" w:cs="Arial"/>
          <w:sz w:val="22"/>
          <w:szCs w:val="22"/>
        </w:rPr>
        <w:t xml:space="preserve">Zástupci Rady doporučili zahájit financování nového programu SECTECH až v roce 2022 vzhledem ke skutečnosti, že existuje riziko neschválení programu před termínem schválení rozpočtu na </w:t>
      </w:r>
      <w:proofErr w:type="spellStart"/>
      <w:r>
        <w:rPr>
          <w:rFonts w:ascii="Arial" w:hAnsi="Arial" w:cs="Arial"/>
          <w:sz w:val="22"/>
          <w:szCs w:val="22"/>
        </w:rPr>
        <w:t>VaVaI</w:t>
      </w:r>
      <w:proofErr w:type="spellEnd"/>
      <w:r>
        <w:rPr>
          <w:rFonts w:ascii="Arial" w:hAnsi="Arial" w:cs="Arial"/>
          <w:sz w:val="22"/>
          <w:szCs w:val="22"/>
        </w:rPr>
        <w:t>. Zástupci poskytovatele oprávněně předpokládají, že by ke schválení programu mělo dojít na jednání vlády během měsíce dubna. Zástupci Rady upozornili, že k zahájení financování od roku 2021 může dojít pouze v případě, že dojde ke schválení programu vládou ČR na počátku dubna 2020.</w:t>
      </w:r>
    </w:p>
    <w:p w:rsidR="00912ADF" w:rsidRDefault="00912ADF" w:rsidP="00912ADF">
      <w:pPr>
        <w:spacing w:after="120"/>
        <w:jc w:val="both"/>
        <w:rPr>
          <w:rFonts w:ascii="Arial" w:hAnsi="Arial" w:cs="Arial"/>
          <w:sz w:val="22"/>
          <w:szCs w:val="22"/>
        </w:rPr>
      </w:pPr>
      <w:r w:rsidRPr="00FE22F5">
        <w:rPr>
          <w:rFonts w:ascii="Arial" w:hAnsi="Arial" w:cs="Arial"/>
          <w:sz w:val="22"/>
          <w:szCs w:val="22"/>
        </w:rPr>
        <w:lastRenderedPageBreak/>
        <w:t xml:space="preserve">Zástupci Rady </w:t>
      </w:r>
      <w:r>
        <w:rPr>
          <w:rFonts w:ascii="Arial" w:hAnsi="Arial" w:cs="Arial"/>
          <w:sz w:val="22"/>
          <w:szCs w:val="22"/>
        </w:rPr>
        <w:t>navrhli</w:t>
      </w:r>
      <w:r w:rsidRPr="00FE22F5">
        <w:rPr>
          <w:rFonts w:ascii="Arial" w:hAnsi="Arial" w:cs="Arial"/>
          <w:sz w:val="22"/>
          <w:szCs w:val="22"/>
        </w:rPr>
        <w:t xml:space="preserve">, </w:t>
      </w:r>
      <w:r>
        <w:rPr>
          <w:rFonts w:ascii="Arial" w:hAnsi="Arial" w:cs="Arial"/>
          <w:sz w:val="22"/>
          <w:szCs w:val="22"/>
        </w:rPr>
        <w:t>aby</w:t>
      </w:r>
      <w:r w:rsidRPr="00FE22F5">
        <w:rPr>
          <w:rFonts w:ascii="Arial" w:hAnsi="Arial" w:cs="Arial"/>
          <w:sz w:val="22"/>
          <w:szCs w:val="22"/>
        </w:rPr>
        <w:t xml:space="preserve"> v rámci návrhu výdajů na </w:t>
      </w:r>
      <w:proofErr w:type="spellStart"/>
      <w:r w:rsidRPr="00FE22F5">
        <w:rPr>
          <w:rFonts w:ascii="Arial" w:hAnsi="Arial" w:cs="Arial"/>
          <w:sz w:val="22"/>
          <w:szCs w:val="22"/>
        </w:rPr>
        <w:t>VaVaI</w:t>
      </w:r>
      <w:proofErr w:type="spellEnd"/>
      <w:r w:rsidRPr="00FE22F5">
        <w:rPr>
          <w:rFonts w:ascii="Arial" w:hAnsi="Arial" w:cs="Arial"/>
          <w:sz w:val="22"/>
          <w:szCs w:val="22"/>
        </w:rPr>
        <w:t xml:space="preserve"> na období 2021+ </w:t>
      </w:r>
      <w:r>
        <w:rPr>
          <w:rFonts w:ascii="Arial" w:hAnsi="Arial" w:cs="Arial"/>
          <w:sz w:val="22"/>
          <w:szCs w:val="22"/>
        </w:rPr>
        <w:t>bylo</w:t>
      </w:r>
      <w:r w:rsidRPr="00FE22F5">
        <w:rPr>
          <w:rFonts w:ascii="Arial" w:hAnsi="Arial" w:cs="Arial"/>
          <w:sz w:val="22"/>
          <w:szCs w:val="22"/>
        </w:rPr>
        <w:t xml:space="preserve"> zohledněno vrácení účelových prostředků na </w:t>
      </w:r>
      <w:proofErr w:type="spellStart"/>
      <w:r w:rsidRPr="00FE22F5">
        <w:rPr>
          <w:rFonts w:ascii="Arial" w:hAnsi="Arial" w:cs="Arial"/>
          <w:sz w:val="22"/>
          <w:szCs w:val="22"/>
        </w:rPr>
        <w:t>VaVaI</w:t>
      </w:r>
      <w:proofErr w:type="spellEnd"/>
      <w:r w:rsidRPr="00FE22F5">
        <w:rPr>
          <w:rFonts w:ascii="Arial" w:hAnsi="Arial" w:cs="Arial"/>
          <w:sz w:val="22"/>
          <w:szCs w:val="22"/>
        </w:rPr>
        <w:t xml:space="preserve"> z roku 2020 ve výši 120 mil. Kč, které byly převedeny do ostatních běžných výdajů MV (tj. </w:t>
      </w:r>
      <w:r>
        <w:rPr>
          <w:rFonts w:ascii="Arial" w:hAnsi="Arial" w:cs="Arial"/>
          <w:sz w:val="22"/>
          <w:szCs w:val="22"/>
        </w:rPr>
        <w:t>snížit</w:t>
      </w:r>
      <w:r w:rsidRPr="00FE22F5">
        <w:rPr>
          <w:rFonts w:ascii="Arial" w:hAnsi="Arial" w:cs="Arial"/>
          <w:sz w:val="22"/>
          <w:szCs w:val="22"/>
        </w:rPr>
        <w:t xml:space="preserve"> výhled účelových výdajů o 120 mil. Kč).</w:t>
      </w:r>
      <w:r>
        <w:rPr>
          <w:rFonts w:ascii="Arial" w:hAnsi="Arial" w:cs="Arial"/>
          <w:sz w:val="22"/>
          <w:szCs w:val="22"/>
        </w:rPr>
        <w:t xml:space="preserve"> Zástupci poskytovatele s tímto návrhem nesouhlasí s odůvodněním, že k přesunu finančních prostředků došlo na základě rozhodnutí Poslanecké sněmovny PČR. Zástupce poskytovatele upozornil na skutečnost, že snížení výhledu navrhovaného poskytovatelem na rok 2021 o více než 120 mil. Kč by vedlo nejen k posunutí čerpání programu SECTECH, ale i k nutnosti snížit finanční alokaci programů, které jsou již v běhu. Zástupci poskytovatele deklarovali, že minimální výše účelové podpory na financování závazků činí v roce 2021 minimálně 726 mil. Kč včetně budoucích projektů v programu IMPAKT.</w:t>
      </w:r>
    </w:p>
    <w:p w:rsidR="000C4BFE" w:rsidRDefault="000C4BFE" w:rsidP="006077DE">
      <w:pPr>
        <w:autoSpaceDE w:val="0"/>
        <w:autoSpaceDN w:val="0"/>
        <w:adjustRightInd w:val="0"/>
        <w:jc w:val="both"/>
        <w:rPr>
          <w:rFonts w:ascii="Arial" w:hAnsi="Arial" w:cs="Arial"/>
          <w:sz w:val="22"/>
          <w:szCs w:val="22"/>
        </w:rPr>
      </w:pPr>
    </w:p>
    <w:p w:rsidR="00D51194" w:rsidRPr="000D171C" w:rsidRDefault="00D51194" w:rsidP="009F75D0">
      <w:pPr>
        <w:autoSpaceDE w:val="0"/>
        <w:autoSpaceDN w:val="0"/>
        <w:adjustRightInd w:val="0"/>
        <w:spacing w:after="120"/>
        <w:jc w:val="both"/>
        <w:rPr>
          <w:rFonts w:ascii="Arial" w:hAnsi="Arial" w:cs="Arial"/>
          <w:b/>
          <w:color w:val="0070C0"/>
          <w:sz w:val="22"/>
          <w:szCs w:val="22"/>
          <w:u w:val="single"/>
        </w:rPr>
      </w:pPr>
      <w:proofErr w:type="spellStart"/>
      <w:r w:rsidRPr="000D171C">
        <w:rPr>
          <w:rFonts w:ascii="Arial" w:hAnsi="Arial" w:cs="Arial"/>
          <w:b/>
          <w:color w:val="0070C0"/>
          <w:sz w:val="22"/>
          <w:szCs w:val="22"/>
          <w:u w:val="single"/>
        </w:rPr>
        <w:t>M</w:t>
      </w:r>
      <w:r w:rsidR="007F0DDA" w:rsidRPr="000D171C">
        <w:rPr>
          <w:rFonts w:ascii="Arial" w:hAnsi="Arial" w:cs="Arial"/>
          <w:b/>
          <w:color w:val="0070C0"/>
          <w:sz w:val="22"/>
          <w:szCs w:val="22"/>
          <w:u w:val="single"/>
        </w:rPr>
        <w:t>Zd</w:t>
      </w:r>
      <w:proofErr w:type="spellEnd"/>
    </w:p>
    <w:p w:rsidR="00912ADF" w:rsidRPr="00616032" w:rsidRDefault="00912ADF" w:rsidP="00912ADF">
      <w:pPr>
        <w:spacing w:after="120"/>
        <w:jc w:val="both"/>
        <w:rPr>
          <w:rFonts w:ascii="Arial" w:hAnsi="Arial" w:cs="Arial"/>
          <w:sz w:val="22"/>
          <w:szCs w:val="22"/>
        </w:rPr>
      </w:pPr>
      <w:r w:rsidRPr="00616032">
        <w:rPr>
          <w:rFonts w:ascii="Arial" w:hAnsi="Arial" w:cs="Arial"/>
          <w:sz w:val="22"/>
          <w:szCs w:val="22"/>
        </w:rPr>
        <w:t xml:space="preserve">V letech </w:t>
      </w:r>
      <w:r>
        <w:rPr>
          <w:rFonts w:ascii="Arial" w:hAnsi="Arial" w:cs="Arial"/>
          <w:sz w:val="22"/>
          <w:szCs w:val="22"/>
        </w:rPr>
        <w:t xml:space="preserve">2021-2022 předpokládá </w:t>
      </w:r>
      <w:proofErr w:type="spellStart"/>
      <w:r>
        <w:rPr>
          <w:rFonts w:ascii="Arial" w:hAnsi="Arial" w:cs="Arial"/>
          <w:sz w:val="22"/>
          <w:szCs w:val="22"/>
        </w:rPr>
        <w:t>MZd</w:t>
      </w:r>
      <w:proofErr w:type="spellEnd"/>
      <w:r>
        <w:rPr>
          <w:rFonts w:ascii="Arial" w:hAnsi="Arial" w:cs="Arial"/>
          <w:sz w:val="22"/>
          <w:szCs w:val="22"/>
        </w:rPr>
        <w:t xml:space="preserve"> financování projektů ze 4 VS, NNV budou dočerpány v r. 2021.</w:t>
      </w:r>
    </w:p>
    <w:p w:rsidR="00912ADF" w:rsidRDefault="00912ADF" w:rsidP="00912ADF">
      <w:pPr>
        <w:spacing w:after="120"/>
        <w:jc w:val="both"/>
        <w:rPr>
          <w:rFonts w:ascii="Arial" w:hAnsi="Arial" w:cs="Arial"/>
          <w:sz w:val="22"/>
          <w:szCs w:val="22"/>
        </w:rPr>
      </w:pPr>
      <w:r w:rsidRPr="009779F4">
        <w:rPr>
          <w:rFonts w:ascii="Arial" w:hAnsi="Arial" w:cs="Arial"/>
          <w:sz w:val="22"/>
          <w:szCs w:val="22"/>
        </w:rPr>
        <w:t xml:space="preserve">Zástupci Rady informovali zástupce </w:t>
      </w:r>
      <w:proofErr w:type="spellStart"/>
      <w:r w:rsidRPr="009779F4">
        <w:rPr>
          <w:rFonts w:ascii="Arial" w:hAnsi="Arial" w:cs="Arial"/>
          <w:sz w:val="22"/>
          <w:szCs w:val="22"/>
        </w:rPr>
        <w:t>MZd</w:t>
      </w:r>
      <w:proofErr w:type="spellEnd"/>
      <w:r w:rsidRPr="009779F4">
        <w:rPr>
          <w:rFonts w:ascii="Arial" w:hAnsi="Arial" w:cs="Arial"/>
          <w:sz w:val="22"/>
          <w:szCs w:val="22"/>
        </w:rPr>
        <w:t>, že Rada na svém 353. zasedání uložila předsednictvu Rady zajistit v TA ČR a také v GA ČR a Agentuře pro zdravotnický výzkum posouzení efektivity personálních nákladů.</w:t>
      </w:r>
      <w:r>
        <w:rPr>
          <w:rFonts w:ascii="Arial" w:hAnsi="Arial" w:cs="Arial"/>
          <w:sz w:val="22"/>
          <w:szCs w:val="22"/>
        </w:rPr>
        <w:t xml:space="preserve"> </w:t>
      </w:r>
    </w:p>
    <w:p w:rsidR="00912ADF" w:rsidRDefault="00912ADF" w:rsidP="00912ADF">
      <w:pPr>
        <w:spacing w:after="120"/>
        <w:jc w:val="both"/>
        <w:rPr>
          <w:rFonts w:ascii="Arial" w:hAnsi="Arial" w:cs="Arial"/>
          <w:sz w:val="22"/>
          <w:szCs w:val="22"/>
        </w:rPr>
      </w:pPr>
      <w:r>
        <w:rPr>
          <w:rFonts w:ascii="Arial" w:hAnsi="Arial" w:cs="Arial"/>
          <w:sz w:val="22"/>
          <w:szCs w:val="22"/>
        </w:rPr>
        <w:t>Nadpožadavky v institucionální podpoře zdůvodnili zástupci poskytovatele tím, že se letos hlásí o podporu nové výzkumné instituce a dále vyčerpáním NNV z minulých let.</w:t>
      </w:r>
    </w:p>
    <w:p w:rsidR="00912ADF" w:rsidRDefault="00912ADF" w:rsidP="00912ADF">
      <w:pPr>
        <w:spacing w:after="120"/>
        <w:jc w:val="both"/>
        <w:rPr>
          <w:rFonts w:ascii="Arial" w:hAnsi="Arial" w:cs="Arial"/>
          <w:sz w:val="22"/>
          <w:szCs w:val="22"/>
        </w:rPr>
      </w:pPr>
      <w:r>
        <w:rPr>
          <w:rFonts w:ascii="Arial" w:hAnsi="Arial" w:cs="Arial"/>
          <w:sz w:val="22"/>
          <w:szCs w:val="22"/>
        </w:rPr>
        <w:t xml:space="preserve">Zástupci Rady zdůraznili, že je nutné iniciovat přípravu mezinárodních programů na podporu excelence a programů na podporu mladých vědců. Zástupci AZV informovali o tom, že proběhla soutěž zaměřená na mladé vědce, kterou financovali bez navýšení prostředků účelové podpory. Nadpožadavky v účelové podpoře </w:t>
      </w:r>
      <w:proofErr w:type="spellStart"/>
      <w:r>
        <w:rPr>
          <w:rFonts w:ascii="Arial" w:hAnsi="Arial" w:cs="Arial"/>
          <w:sz w:val="22"/>
          <w:szCs w:val="22"/>
        </w:rPr>
        <w:t>MZd</w:t>
      </w:r>
      <w:proofErr w:type="spellEnd"/>
      <w:r>
        <w:rPr>
          <w:rFonts w:ascii="Arial" w:hAnsi="Arial" w:cs="Arial"/>
          <w:sz w:val="22"/>
          <w:szCs w:val="22"/>
        </w:rPr>
        <w:t xml:space="preserve"> jsou nyní navrhovány zejména s ohledem na plánované pokračování této podpory. </w:t>
      </w:r>
    </w:p>
    <w:p w:rsidR="00912ADF" w:rsidRDefault="00912ADF" w:rsidP="00912ADF">
      <w:pPr>
        <w:spacing w:after="120"/>
        <w:jc w:val="both"/>
        <w:rPr>
          <w:rFonts w:ascii="Arial" w:hAnsi="Arial" w:cs="Arial"/>
          <w:sz w:val="22"/>
          <w:szCs w:val="22"/>
        </w:rPr>
      </w:pPr>
      <w:r>
        <w:rPr>
          <w:rFonts w:ascii="Arial" w:hAnsi="Arial" w:cs="Arial"/>
          <w:sz w:val="22"/>
          <w:szCs w:val="22"/>
        </w:rPr>
        <w:t xml:space="preserve">Zástupce Rady informoval, že podmínkou pro diskusi o případném navýšení podpory je příprava programu na podporu mezinárodní spolupráce. Tento program by měl být připraven </w:t>
      </w:r>
      <w:proofErr w:type="spellStart"/>
      <w:r>
        <w:rPr>
          <w:rFonts w:ascii="Arial" w:hAnsi="Arial" w:cs="Arial"/>
          <w:sz w:val="22"/>
          <w:szCs w:val="22"/>
        </w:rPr>
        <w:t>MZd</w:t>
      </w:r>
      <w:proofErr w:type="spellEnd"/>
      <w:r>
        <w:rPr>
          <w:rFonts w:ascii="Arial" w:hAnsi="Arial" w:cs="Arial"/>
          <w:sz w:val="22"/>
          <w:szCs w:val="22"/>
        </w:rPr>
        <w:t xml:space="preserve"> ve spolupráci s AZV.</w:t>
      </w:r>
    </w:p>
    <w:p w:rsidR="00912ADF" w:rsidRDefault="00912ADF" w:rsidP="00912ADF">
      <w:pPr>
        <w:spacing w:after="120"/>
        <w:jc w:val="both"/>
        <w:rPr>
          <w:rFonts w:ascii="Arial" w:hAnsi="Arial" w:cs="Arial"/>
          <w:sz w:val="22"/>
          <w:szCs w:val="22"/>
        </w:rPr>
      </w:pPr>
      <w:r>
        <w:rPr>
          <w:rFonts w:ascii="Arial" w:hAnsi="Arial" w:cs="Arial"/>
          <w:sz w:val="22"/>
          <w:szCs w:val="22"/>
        </w:rPr>
        <w:t xml:space="preserve">Zástupci Rady dále upozornili, že je nutné klást důraz na transparentnost při poskytování institucionální podpory, aby nedocházelo k hrazení provozních nákladů organizací z institucionální podpory na </w:t>
      </w:r>
      <w:proofErr w:type="spellStart"/>
      <w:r>
        <w:rPr>
          <w:rFonts w:ascii="Arial" w:hAnsi="Arial" w:cs="Arial"/>
          <w:sz w:val="22"/>
          <w:szCs w:val="22"/>
        </w:rPr>
        <w:t>VaVaI</w:t>
      </w:r>
      <w:proofErr w:type="spellEnd"/>
      <w:r>
        <w:rPr>
          <w:rFonts w:ascii="Arial" w:hAnsi="Arial" w:cs="Arial"/>
          <w:sz w:val="22"/>
          <w:szCs w:val="22"/>
        </w:rPr>
        <w:t xml:space="preserve">. Vzhledem k omezeným finančním možnostem je potřeba počítat s tím, že v případě navýšení počtu výzkumných institucí dojde ke snížení objemu finanční podpory jednotlivých výzkumných institucí. Zástupci Rady navrhují vznik pracovní skupiny, která by řešila nastavení systému rozdělování institucionální podpory za účasti odborných zástupců </w:t>
      </w:r>
      <w:proofErr w:type="spellStart"/>
      <w:r>
        <w:rPr>
          <w:rFonts w:ascii="Arial" w:hAnsi="Arial" w:cs="Arial"/>
          <w:sz w:val="22"/>
          <w:szCs w:val="22"/>
        </w:rPr>
        <w:t>MZd</w:t>
      </w:r>
      <w:proofErr w:type="spellEnd"/>
      <w:r>
        <w:rPr>
          <w:rFonts w:ascii="Arial" w:hAnsi="Arial" w:cs="Arial"/>
          <w:sz w:val="22"/>
          <w:szCs w:val="22"/>
        </w:rPr>
        <w:t xml:space="preserve"> pro hodnocení poskytovatelů. Zástupce Rady navrhl zvážit zavedení indikátoru zastoupení špičkových zahraničních vědců. Bylo dohodnuto, že </w:t>
      </w:r>
      <w:proofErr w:type="spellStart"/>
      <w:r>
        <w:rPr>
          <w:rFonts w:ascii="Arial" w:hAnsi="Arial" w:cs="Arial"/>
          <w:sz w:val="22"/>
          <w:szCs w:val="22"/>
        </w:rPr>
        <w:t>MZd</w:t>
      </w:r>
      <w:proofErr w:type="spellEnd"/>
      <w:r>
        <w:rPr>
          <w:rFonts w:ascii="Arial" w:hAnsi="Arial" w:cs="Arial"/>
          <w:sz w:val="22"/>
          <w:szCs w:val="22"/>
        </w:rPr>
        <w:t xml:space="preserve"> předloží návrh komise, která se bude zabývat nastavením systému institucionálního financování výzkumných institucí.</w:t>
      </w:r>
    </w:p>
    <w:p w:rsidR="00912ADF" w:rsidRDefault="00912ADF" w:rsidP="00912ADF">
      <w:pPr>
        <w:spacing w:after="120"/>
        <w:jc w:val="both"/>
        <w:rPr>
          <w:rFonts w:ascii="Arial" w:hAnsi="Arial" w:cs="Arial"/>
          <w:sz w:val="22"/>
          <w:szCs w:val="22"/>
        </w:rPr>
      </w:pPr>
      <w:r>
        <w:rPr>
          <w:rFonts w:ascii="Arial" w:hAnsi="Arial" w:cs="Arial"/>
          <w:sz w:val="22"/>
          <w:szCs w:val="22"/>
        </w:rPr>
        <w:t>Bylo dohodnuto, že v roce 2021 dojde k přesunu 200 tisíc Kč z položky Pořádání veřejných soutěží do položky Věcné nebo finanční ocenění mimořádných výsledků.</w:t>
      </w:r>
    </w:p>
    <w:p w:rsidR="007B15A7" w:rsidRPr="00496A5F" w:rsidRDefault="007B15A7" w:rsidP="006077DE">
      <w:pPr>
        <w:autoSpaceDE w:val="0"/>
        <w:autoSpaceDN w:val="0"/>
        <w:adjustRightInd w:val="0"/>
        <w:jc w:val="both"/>
        <w:rPr>
          <w:rFonts w:ascii="Arial" w:hAnsi="Arial" w:cs="Arial"/>
          <w:sz w:val="22"/>
          <w:szCs w:val="22"/>
        </w:rPr>
      </w:pPr>
    </w:p>
    <w:p w:rsidR="007B161F" w:rsidRPr="000D171C" w:rsidRDefault="007B161F" w:rsidP="009F75D0">
      <w:pPr>
        <w:autoSpaceDE w:val="0"/>
        <w:autoSpaceDN w:val="0"/>
        <w:adjustRightInd w:val="0"/>
        <w:spacing w:after="120"/>
        <w:jc w:val="both"/>
        <w:rPr>
          <w:rFonts w:ascii="Arial" w:hAnsi="Arial" w:cs="Arial"/>
          <w:b/>
          <w:color w:val="0070C0"/>
          <w:sz w:val="22"/>
          <w:szCs w:val="22"/>
        </w:rPr>
      </w:pPr>
      <w:proofErr w:type="spellStart"/>
      <w:r w:rsidRPr="000D171C">
        <w:rPr>
          <w:rFonts w:ascii="Arial" w:hAnsi="Arial" w:cs="Arial"/>
          <w:b/>
          <w:color w:val="0070C0"/>
          <w:sz w:val="22"/>
          <w:szCs w:val="22"/>
          <w:u w:val="single"/>
        </w:rPr>
        <w:t>M</w:t>
      </w:r>
      <w:r w:rsidR="007F0DDA" w:rsidRPr="000D171C">
        <w:rPr>
          <w:rFonts w:ascii="Arial" w:hAnsi="Arial" w:cs="Arial"/>
          <w:b/>
          <w:color w:val="0070C0"/>
          <w:sz w:val="22"/>
          <w:szCs w:val="22"/>
          <w:u w:val="single"/>
        </w:rPr>
        <w:t>Ze</w:t>
      </w:r>
      <w:proofErr w:type="spellEnd"/>
    </w:p>
    <w:p w:rsidR="00912ADF" w:rsidRDefault="00912ADF" w:rsidP="00912ADF">
      <w:pPr>
        <w:spacing w:after="120"/>
        <w:jc w:val="both"/>
        <w:rPr>
          <w:rFonts w:ascii="Arial" w:hAnsi="Arial" w:cs="Arial"/>
          <w:sz w:val="22"/>
          <w:szCs w:val="22"/>
        </w:rPr>
      </w:pPr>
      <w:r>
        <w:rPr>
          <w:rFonts w:ascii="Arial" w:hAnsi="Arial" w:cs="Arial"/>
          <w:sz w:val="22"/>
          <w:szCs w:val="22"/>
        </w:rPr>
        <w:t xml:space="preserve">Zástupci poskytovatele informovali, že pro letošní rok již implementovali hodnocení dle Metodiky 17+. Prostředky NPU I byly poskytovateli převedeny do rozpočtu a budou sloučeny s DK RVO jako trvalá změna, dosud není vyjasněna potenciální možnost převodu prostředků z NPU II. </w:t>
      </w:r>
    </w:p>
    <w:p w:rsidR="00912ADF" w:rsidRDefault="00912ADF" w:rsidP="00912ADF">
      <w:pPr>
        <w:spacing w:after="120"/>
        <w:jc w:val="both"/>
        <w:rPr>
          <w:rFonts w:ascii="Arial" w:hAnsi="Arial" w:cs="Arial"/>
          <w:sz w:val="22"/>
          <w:szCs w:val="22"/>
        </w:rPr>
      </w:pPr>
      <w:r>
        <w:rPr>
          <w:rFonts w:ascii="Arial" w:hAnsi="Arial" w:cs="Arial"/>
          <w:sz w:val="22"/>
          <w:szCs w:val="22"/>
        </w:rPr>
        <w:t xml:space="preserve">Byla diskutována potřeba navýšení institucionální podpory o 5 %. </w:t>
      </w:r>
      <w:proofErr w:type="spellStart"/>
      <w:r>
        <w:rPr>
          <w:rFonts w:ascii="Arial" w:hAnsi="Arial" w:cs="Arial"/>
          <w:sz w:val="22"/>
          <w:szCs w:val="22"/>
        </w:rPr>
        <w:t>MZe</w:t>
      </w:r>
      <w:proofErr w:type="spellEnd"/>
      <w:r>
        <w:rPr>
          <w:rFonts w:ascii="Arial" w:hAnsi="Arial" w:cs="Arial"/>
          <w:sz w:val="22"/>
          <w:szCs w:val="22"/>
        </w:rPr>
        <w:t xml:space="preserve"> zdůvodnilo svůj požadavek tím, že v současné době vznikají nové výzkumné potřeby, spojené zejména s novou zemědělskou politikou EU, klimatickými změnami a adaptací na změnu klimatu, což přináší zejména zemědělství řadu nových problémů. Výzvou je rovněž digitalizace a nové </w:t>
      </w:r>
      <w:r>
        <w:rPr>
          <w:rFonts w:ascii="Arial" w:hAnsi="Arial" w:cs="Arial"/>
          <w:sz w:val="22"/>
          <w:szCs w:val="22"/>
        </w:rPr>
        <w:lastRenderedPageBreak/>
        <w:t>digitální postupy, nové technologie a využití big data pro zkvalitňování a inovace v zemědělské produkci.</w:t>
      </w:r>
    </w:p>
    <w:p w:rsidR="00912ADF" w:rsidRDefault="00912ADF" w:rsidP="00912ADF">
      <w:pPr>
        <w:spacing w:after="120"/>
        <w:jc w:val="both"/>
        <w:rPr>
          <w:rFonts w:ascii="Arial" w:hAnsi="Arial" w:cs="Arial"/>
          <w:sz w:val="22"/>
          <w:szCs w:val="22"/>
        </w:rPr>
      </w:pPr>
      <w:r>
        <w:rPr>
          <w:rFonts w:ascii="Arial" w:hAnsi="Arial" w:cs="Arial"/>
          <w:sz w:val="22"/>
          <w:szCs w:val="22"/>
        </w:rPr>
        <w:t xml:space="preserve">Diskutována byla rovněž účelová podpora. Bylo oceněno, že </w:t>
      </w:r>
      <w:proofErr w:type="spellStart"/>
      <w:r>
        <w:rPr>
          <w:rFonts w:ascii="Arial" w:hAnsi="Arial" w:cs="Arial"/>
          <w:sz w:val="22"/>
          <w:szCs w:val="22"/>
        </w:rPr>
        <w:t>MZe</w:t>
      </w:r>
      <w:proofErr w:type="spellEnd"/>
      <w:r>
        <w:rPr>
          <w:rFonts w:ascii="Arial" w:hAnsi="Arial" w:cs="Arial"/>
          <w:sz w:val="22"/>
          <w:szCs w:val="22"/>
        </w:rPr>
        <w:t xml:space="preserve"> v návrhu rozpočtu dodržuje alokace schválených programů a velmi dobře řídí cash </w:t>
      </w:r>
      <w:proofErr w:type="spellStart"/>
      <w:r>
        <w:rPr>
          <w:rFonts w:ascii="Arial" w:hAnsi="Arial" w:cs="Arial"/>
          <w:sz w:val="22"/>
          <w:szCs w:val="22"/>
        </w:rPr>
        <w:t>flow</w:t>
      </w:r>
      <w:proofErr w:type="spellEnd"/>
      <w:r>
        <w:rPr>
          <w:rFonts w:ascii="Arial" w:hAnsi="Arial" w:cs="Arial"/>
          <w:sz w:val="22"/>
          <w:szCs w:val="22"/>
        </w:rPr>
        <w:t xml:space="preserve"> účelových prostředků. Ze zkušenosti poskytovatele plyne, že minimální nutná alokace pro novou výzvu s rozumnou mírou úspěšnosti je pro první rok řešení 150 mil. Kč (např. v r. 2017 byla při alokaci 50,6 mil. Kč velmi nízká úspěšnost cca 8 %).</w:t>
      </w:r>
    </w:p>
    <w:p w:rsidR="00912ADF" w:rsidRDefault="00912ADF" w:rsidP="00912ADF">
      <w:pPr>
        <w:spacing w:after="120"/>
        <w:jc w:val="both"/>
        <w:rPr>
          <w:rFonts w:ascii="Arial" w:hAnsi="Arial" w:cs="Arial"/>
          <w:sz w:val="22"/>
          <w:szCs w:val="22"/>
        </w:rPr>
      </w:pPr>
      <w:r>
        <w:rPr>
          <w:rFonts w:ascii="Arial" w:hAnsi="Arial" w:cs="Arial"/>
          <w:sz w:val="22"/>
          <w:szCs w:val="22"/>
        </w:rPr>
        <w:t xml:space="preserve">Zástupci Rady doporučili poskytovateli řešit případné navýšení DK RVO v rámci prostředků kapitoly </w:t>
      </w:r>
      <w:proofErr w:type="spellStart"/>
      <w:r>
        <w:rPr>
          <w:rFonts w:ascii="Arial" w:hAnsi="Arial" w:cs="Arial"/>
          <w:sz w:val="22"/>
          <w:szCs w:val="22"/>
        </w:rPr>
        <w:t>MZe</w:t>
      </w:r>
      <w:proofErr w:type="spellEnd"/>
      <w:r>
        <w:rPr>
          <w:rFonts w:ascii="Arial" w:hAnsi="Arial" w:cs="Arial"/>
          <w:sz w:val="22"/>
          <w:szCs w:val="22"/>
        </w:rPr>
        <w:t xml:space="preserve">. </w:t>
      </w:r>
    </w:p>
    <w:p w:rsidR="00287B3E" w:rsidRDefault="00287B3E" w:rsidP="006077DE">
      <w:pPr>
        <w:jc w:val="both"/>
        <w:rPr>
          <w:rFonts w:ascii="Arial" w:hAnsi="Arial" w:cs="Arial"/>
          <w:sz w:val="22"/>
          <w:szCs w:val="22"/>
        </w:rPr>
      </w:pPr>
    </w:p>
    <w:p w:rsidR="0084551F" w:rsidRPr="000D171C" w:rsidRDefault="0084551F" w:rsidP="0084551F">
      <w:pPr>
        <w:autoSpaceDE w:val="0"/>
        <w:autoSpaceDN w:val="0"/>
        <w:adjustRightInd w:val="0"/>
        <w:spacing w:after="120"/>
        <w:jc w:val="both"/>
        <w:rPr>
          <w:rFonts w:ascii="Arial" w:hAnsi="Arial" w:cs="Arial"/>
          <w:b/>
          <w:color w:val="0070C0"/>
          <w:sz w:val="22"/>
          <w:szCs w:val="22"/>
        </w:rPr>
      </w:pPr>
      <w:r w:rsidRPr="000D171C">
        <w:rPr>
          <w:rFonts w:ascii="Arial" w:hAnsi="Arial" w:cs="Arial"/>
          <w:b/>
          <w:color w:val="0070C0"/>
          <w:sz w:val="22"/>
          <w:szCs w:val="22"/>
          <w:u w:val="single"/>
        </w:rPr>
        <w:t>MZV</w:t>
      </w:r>
    </w:p>
    <w:p w:rsidR="00912ADF" w:rsidRDefault="00912ADF" w:rsidP="00912ADF">
      <w:pPr>
        <w:jc w:val="both"/>
        <w:rPr>
          <w:rFonts w:ascii="Arial" w:hAnsi="Arial" w:cs="Arial"/>
          <w:sz w:val="22"/>
          <w:szCs w:val="22"/>
        </w:rPr>
      </w:pPr>
      <w:r>
        <w:rPr>
          <w:rFonts w:ascii="Arial" w:hAnsi="Arial" w:cs="Arial"/>
          <w:sz w:val="22"/>
          <w:szCs w:val="22"/>
        </w:rPr>
        <w:t>Požadavek na navýšení institucionálních prostředků je zdůvodněn rezortní Koncepcí výzkumu MZV spočívající především v založení nových a p</w:t>
      </w:r>
      <w:r w:rsidRPr="00425A24">
        <w:rPr>
          <w:rFonts w:ascii="Arial" w:hAnsi="Arial" w:cs="Arial"/>
          <w:sz w:val="22"/>
          <w:szCs w:val="22"/>
        </w:rPr>
        <w:t xml:space="preserve">osílení </w:t>
      </w:r>
      <w:r>
        <w:rPr>
          <w:rFonts w:ascii="Arial" w:hAnsi="Arial" w:cs="Arial"/>
          <w:sz w:val="22"/>
          <w:szCs w:val="22"/>
        </w:rPr>
        <w:t>stávajících výzkumných center.</w:t>
      </w:r>
    </w:p>
    <w:p w:rsidR="00912ADF" w:rsidRDefault="00912ADF" w:rsidP="00912ADF">
      <w:pPr>
        <w:spacing w:after="120"/>
        <w:jc w:val="both"/>
        <w:rPr>
          <w:rFonts w:ascii="Arial" w:hAnsi="Arial" w:cs="Arial"/>
          <w:sz w:val="22"/>
          <w:szCs w:val="22"/>
        </w:rPr>
      </w:pPr>
      <w:r>
        <w:rPr>
          <w:rFonts w:ascii="Arial" w:hAnsi="Arial" w:cs="Arial"/>
          <w:sz w:val="22"/>
          <w:szCs w:val="22"/>
        </w:rPr>
        <w:t xml:space="preserve">Zástupce Rady doporučuje přizvat na jednání o výdajích na </w:t>
      </w:r>
      <w:proofErr w:type="spellStart"/>
      <w:r>
        <w:rPr>
          <w:rFonts w:ascii="Arial" w:hAnsi="Arial" w:cs="Arial"/>
          <w:sz w:val="22"/>
          <w:szCs w:val="22"/>
        </w:rPr>
        <w:t>VaVaI</w:t>
      </w:r>
      <w:proofErr w:type="spellEnd"/>
      <w:r>
        <w:rPr>
          <w:rFonts w:ascii="Arial" w:hAnsi="Arial" w:cs="Arial"/>
          <w:sz w:val="22"/>
          <w:szCs w:val="22"/>
        </w:rPr>
        <w:t xml:space="preserve"> v příštím roce ředitele Ústavu mezinárodních vztahů.</w:t>
      </w:r>
    </w:p>
    <w:p w:rsidR="00912ADF" w:rsidRDefault="00912ADF" w:rsidP="00912ADF">
      <w:pPr>
        <w:spacing w:after="120"/>
        <w:jc w:val="both"/>
        <w:rPr>
          <w:rFonts w:ascii="Arial" w:hAnsi="Arial" w:cs="Arial"/>
          <w:sz w:val="22"/>
          <w:szCs w:val="22"/>
        </w:rPr>
      </w:pPr>
      <w:r>
        <w:rPr>
          <w:rFonts w:ascii="Arial" w:hAnsi="Arial" w:cs="Arial"/>
          <w:sz w:val="22"/>
          <w:szCs w:val="22"/>
        </w:rPr>
        <w:t xml:space="preserve">Zástupce poskytovatele doporučil zohlednit při rozhodování Rady o výši výdajů na </w:t>
      </w:r>
      <w:proofErr w:type="spellStart"/>
      <w:r>
        <w:rPr>
          <w:rFonts w:ascii="Arial" w:hAnsi="Arial" w:cs="Arial"/>
          <w:sz w:val="22"/>
          <w:szCs w:val="22"/>
        </w:rPr>
        <w:t>VaVaI</w:t>
      </w:r>
      <w:proofErr w:type="spellEnd"/>
      <w:r>
        <w:rPr>
          <w:rFonts w:ascii="Arial" w:hAnsi="Arial" w:cs="Arial"/>
          <w:sz w:val="22"/>
          <w:szCs w:val="22"/>
        </w:rPr>
        <w:t xml:space="preserve"> kvalitu výsledků Ústavu mezinárodních vztahů v rámci posledního hodnocení dle Metodiky 17+ (posun z B na A).</w:t>
      </w:r>
    </w:p>
    <w:p w:rsidR="00914E5C" w:rsidRPr="00287B3E" w:rsidRDefault="00914E5C" w:rsidP="006077DE">
      <w:pPr>
        <w:jc w:val="both"/>
        <w:rPr>
          <w:rFonts w:ascii="Arial" w:hAnsi="Arial" w:cs="Arial"/>
          <w:sz w:val="22"/>
          <w:szCs w:val="22"/>
        </w:rPr>
      </w:pPr>
    </w:p>
    <w:p w:rsidR="00FD2DA8" w:rsidRPr="000D171C" w:rsidRDefault="007F0DDA" w:rsidP="009F75D0">
      <w:pPr>
        <w:autoSpaceDE w:val="0"/>
        <w:autoSpaceDN w:val="0"/>
        <w:adjustRightInd w:val="0"/>
        <w:spacing w:after="120"/>
        <w:jc w:val="both"/>
        <w:rPr>
          <w:rFonts w:ascii="Arial" w:hAnsi="Arial" w:cs="Arial"/>
          <w:b/>
          <w:color w:val="0070C0"/>
          <w:sz w:val="22"/>
          <w:szCs w:val="22"/>
        </w:rPr>
      </w:pPr>
      <w:r w:rsidRPr="000D171C">
        <w:rPr>
          <w:rFonts w:ascii="Arial" w:hAnsi="Arial" w:cs="Arial"/>
          <w:b/>
          <w:color w:val="0070C0"/>
          <w:sz w:val="22"/>
          <w:szCs w:val="22"/>
          <w:u w:val="single"/>
        </w:rPr>
        <w:t>MŽP</w:t>
      </w:r>
    </w:p>
    <w:p w:rsidR="00912ADF" w:rsidRDefault="00912ADF" w:rsidP="00912ADF">
      <w:pPr>
        <w:spacing w:after="120"/>
        <w:jc w:val="both"/>
        <w:rPr>
          <w:rFonts w:ascii="Arial" w:hAnsi="Arial" w:cs="Arial"/>
          <w:sz w:val="22"/>
          <w:szCs w:val="22"/>
        </w:rPr>
      </w:pPr>
      <w:r w:rsidRPr="00976683">
        <w:rPr>
          <w:rFonts w:ascii="Arial" w:hAnsi="Arial" w:cs="Arial"/>
          <w:sz w:val="22"/>
          <w:szCs w:val="22"/>
        </w:rPr>
        <w:t xml:space="preserve">Byla projednávána účelová podpora a zejména </w:t>
      </w:r>
      <w:proofErr w:type="spellStart"/>
      <w:r w:rsidRPr="00976683">
        <w:rPr>
          <w:rFonts w:ascii="Arial" w:hAnsi="Arial" w:cs="Arial"/>
          <w:sz w:val="22"/>
          <w:szCs w:val="22"/>
        </w:rPr>
        <w:t>cashflow</w:t>
      </w:r>
      <w:proofErr w:type="spellEnd"/>
      <w:r w:rsidRPr="00976683">
        <w:rPr>
          <w:rFonts w:ascii="Arial" w:hAnsi="Arial" w:cs="Arial"/>
          <w:sz w:val="22"/>
          <w:szCs w:val="22"/>
        </w:rPr>
        <w:t xml:space="preserve"> programu MŽP administrovaném TA ČR. Zástupci MŽP navrhují ke zvážení zvýšení prostředků u proběhlých veřejných soutěží z důvodu vysoké absorpční kapacity. Zástupci MŽP byli upozorněni na možný vznik dalších závazků vyplývajících z navýšení alokace těchto výzev a tím nežádoucích výkyvů v </w:t>
      </w:r>
      <w:proofErr w:type="spellStart"/>
      <w:r w:rsidRPr="00976683">
        <w:rPr>
          <w:rFonts w:ascii="Arial" w:hAnsi="Arial" w:cs="Arial"/>
          <w:sz w:val="22"/>
          <w:szCs w:val="22"/>
        </w:rPr>
        <w:t>cashflow</w:t>
      </w:r>
      <w:proofErr w:type="spellEnd"/>
      <w:r w:rsidRPr="00976683">
        <w:rPr>
          <w:rFonts w:ascii="Arial" w:hAnsi="Arial" w:cs="Arial"/>
          <w:sz w:val="22"/>
          <w:szCs w:val="22"/>
        </w:rPr>
        <w:t xml:space="preserve"> programu.</w:t>
      </w:r>
    </w:p>
    <w:p w:rsidR="00912ADF" w:rsidRDefault="00912ADF" w:rsidP="00912ADF">
      <w:pPr>
        <w:spacing w:after="120"/>
        <w:jc w:val="both"/>
        <w:rPr>
          <w:rFonts w:ascii="Arial" w:hAnsi="Arial" w:cs="Arial"/>
          <w:sz w:val="22"/>
          <w:szCs w:val="22"/>
        </w:rPr>
      </w:pPr>
      <w:r>
        <w:rPr>
          <w:rFonts w:ascii="Arial" w:hAnsi="Arial" w:cs="Arial"/>
          <w:sz w:val="22"/>
          <w:szCs w:val="22"/>
        </w:rPr>
        <w:t xml:space="preserve">Zástupci MŽP byli informováni, že </w:t>
      </w:r>
      <w:r w:rsidRPr="00976683">
        <w:rPr>
          <w:rFonts w:ascii="Arial" w:hAnsi="Arial" w:cs="Arial"/>
          <w:sz w:val="22"/>
          <w:szCs w:val="22"/>
        </w:rPr>
        <w:t xml:space="preserve">TA ČR </w:t>
      </w:r>
      <w:r>
        <w:rPr>
          <w:rFonts w:ascii="Arial" w:hAnsi="Arial" w:cs="Arial"/>
          <w:sz w:val="22"/>
          <w:szCs w:val="22"/>
        </w:rPr>
        <w:t xml:space="preserve">bylo doporučeno </w:t>
      </w:r>
      <w:r w:rsidRPr="00976683">
        <w:rPr>
          <w:rFonts w:ascii="Arial" w:hAnsi="Arial" w:cs="Arial"/>
          <w:sz w:val="22"/>
          <w:szCs w:val="22"/>
        </w:rPr>
        <w:t>neprodleně projednat požadavky s</w:t>
      </w:r>
      <w:r>
        <w:rPr>
          <w:rFonts w:ascii="Arial" w:hAnsi="Arial" w:cs="Arial"/>
          <w:sz w:val="22"/>
          <w:szCs w:val="22"/>
        </w:rPr>
        <w:t> </w:t>
      </w:r>
      <w:r w:rsidRPr="00976683">
        <w:rPr>
          <w:rFonts w:ascii="Arial" w:hAnsi="Arial" w:cs="Arial"/>
          <w:sz w:val="22"/>
          <w:szCs w:val="22"/>
        </w:rPr>
        <w:t xml:space="preserve">MŽP </w:t>
      </w:r>
      <w:r>
        <w:rPr>
          <w:rFonts w:ascii="Arial" w:hAnsi="Arial" w:cs="Arial"/>
          <w:sz w:val="22"/>
          <w:szCs w:val="22"/>
        </w:rPr>
        <w:t>za účasti zástupce Rady za MŽP</w:t>
      </w:r>
      <w:r w:rsidRPr="00976683">
        <w:rPr>
          <w:rFonts w:ascii="Arial" w:hAnsi="Arial" w:cs="Arial"/>
          <w:sz w:val="22"/>
          <w:szCs w:val="22"/>
        </w:rPr>
        <w:t>. TA</w:t>
      </w:r>
      <w:r>
        <w:rPr>
          <w:rFonts w:ascii="Arial" w:hAnsi="Arial" w:cs="Arial"/>
          <w:sz w:val="22"/>
          <w:szCs w:val="22"/>
        </w:rPr>
        <w:t> </w:t>
      </w:r>
      <w:r w:rsidRPr="00976683">
        <w:rPr>
          <w:rFonts w:ascii="Arial" w:hAnsi="Arial" w:cs="Arial"/>
          <w:sz w:val="22"/>
          <w:szCs w:val="22"/>
        </w:rPr>
        <w:t>ČR návazně zpracuje variantu pro případ, že nedojde k navýšení aktuálně schválených střednědobých výhledů na roky 2021-2022.</w:t>
      </w:r>
    </w:p>
    <w:p w:rsidR="00912ADF" w:rsidRDefault="00912ADF" w:rsidP="00912ADF">
      <w:pPr>
        <w:spacing w:after="120"/>
        <w:jc w:val="both"/>
        <w:rPr>
          <w:rFonts w:ascii="Arial" w:hAnsi="Arial" w:cs="Arial"/>
          <w:sz w:val="22"/>
          <w:szCs w:val="22"/>
        </w:rPr>
      </w:pPr>
      <w:r>
        <w:rPr>
          <w:rFonts w:ascii="Arial" w:hAnsi="Arial" w:cs="Arial"/>
          <w:sz w:val="22"/>
          <w:szCs w:val="22"/>
        </w:rPr>
        <w:t>Na základě požadavku MŽP a zpravodaje Rady proběhne celková sumarizace všech programů TA ČR. Ve spolupráci s TA ČR bude učiněna bilance potřeb, nadpožadavků a všech zdrojů. Následně bude projednána na společném jednání za účasti zástupců TA ČR, MŽP, MD, MPO a příslušných zpravodajů Rady.</w:t>
      </w:r>
    </w:p>
    <w:p w:rsidR="000C4BFE" w:rsidRDefault="000C4BFE" w:rsidP="006077DE">
      <w:pPr>
        <w:autoSpaceDE w:val="0"/>
        <w:autoSpaceDN w:val="0"/>
        <w:adjustRightInd w:val="0"/>
        <w:jc w:val="both"/>
        <w:rPr>
          <w:rFonts w:ascii="Arial" w:hAnsi="Arial" w:cs="Arial"/>
          <w:sz w:val="22"/>
          <w:szCs w:val="22"/>
        </w:rPr>
      </w:pPr>
    </w:p>
    <w:p w:rsidR="00D9664D" w:rsidRPr="000D171C" w:rsidRDefault="0084551F" w:rsidP="00D9664D">
      <w:pPr>
        <w:autoSpaceDE w:val="0"/>
        <w:autoSpaceDN w:val="0"/>
        <w:adjustRightInd w:val="0"/>
        <w:spacing w:after="120"/>
        <w:jc w:val="both"/>
        <w:rPr>
          <w:rFonts w:ascii="Arial" w:hAnsi="Arial" w:cs="Arial"/>
          <w:b/>
          <w:color w:val="0070C0"/>
          <w:sz w:val="22"/>
          <w:szCs w:val="22"/>
        </w:rPr>
      </w:pPr>
      <w:r w:rsidRPr="000D171C">
        <w:rPr>
          <w:rFonts w:ascii="Arial" w:hAnsi="Arial" w:cs="Arial"/>
          <w:b/>
          <w:color w:val="0070C0"/>
          <w:sz w:val="22"/>
          <w:szCs w:val="22"/>
          <w:u w:val="single"/>
        </w:rPr>
        <w:t>TA ČR</w:t>
      </w:r>
    </w:p>
    <w:p w:rsidR="00912ADF" w:rsidRDefault="00912ADF" w:rsidP="00912ADF">
      <w:pPr>
        <w:spacing w:after="120"/>
        <w:jc w:val="both"/>
        <w:rPr>
          <w:rFonts w:ascii="Arial" w:hAnsi="Arial" w:cs="Arial"/>
          <w:sz w:val="22"/>
          <w:szCs w:val="22"/>
        </w:rPr>
      </w:pPr>
      <w:r>
        <w:rPr>
          <w:rFonts w:ascii="Arial" w:hAnsi="Arial" w:cs="Arial"/>
          <w:sz w:val="22"/>
          <w:szCs w:val="22"/>
        </w:rPr>
        <w:t xml:space="preserve">V průběhu jednání se zástupci TA ČR a Rady dohodli na úpravě nadpožadavků pro r. 2021 v položkách EPSILON, THÉTA a ÉTA dle údajů v tabulce (představující celkem snížení původních nadpožadavků o 100 mil. Kč). </w:t>
      </w:r>
    </w:p>
    <w:p w:rsidR="00912ADF" w:rsidRDefault="00912ADF" w:rsidP="00912ADF">
      <w:pPr>
        <w:spacing w:after="120"/>
        <w:jc w:val="both"/>
        <w:rPr>
          <w:rFonts w:ascii="Arial" w:hAnsi="Arial" w:cs="Arial"/>
          <w:sz w:val="22"/>
          <w:szCs w:val="22"/>
        </w:rPr>
      </w:pPr>
      <w:r>
        <w:rPr>
          <w:rFonts w:ascii="Arial" w:hAnsi="Arial" w:cs="Arial"/>
          <w:sz w:val="22"/>
          <w:szCs w:val="22"/>
        </w:rPr>
        <w:t>V rámci dlouhodobého výhledu poskytovatel předložil v účelových výdajích pouze výdaje schválených programů (do doby jejich stávající platnosti) a výdaje na nový plánovaný rámcový program (2022-2035).</w:t>
      </w:r>
    </w:p>
    <w:p w:rsidR="00912ADF" w:rsidRDefault="00912ADF" w:rsidP="00912ADF">
      <w:pPr>
        <w:spacing w:after="120"/>
        <w:jc w:val="both"/>
        <w:rPr>
          <w:rFonts w:ascii="Arial" w:hAnsi="Arial" w:cs="Arial"/>
          <w:sz w:val="22"/>
          <w:szCs w:val="22"/>
        </w:rPr>
      </w:pPr>
      <w:r w:rsidRPr="00757EF9">
        <w:rPr>
          <w:rFonts w:ascii="Arial" w:hAnsi="Arial" w:cs="Arial"/>
          <w:sz w:val="22"/>
          <w:szCs w:val="22"/>
        </w:rPr>
        <w:t>Byla diskutována žádost TA</w:t>
      </w:r>
      <w:r>
        <w:rPr>
          <w:rFonts w:ascii="Arial" w:hAnsi="Arial" w:cs="Arial"/>
          <w:sz w:val="22"/>
          <w:szCs w:val="22"/>
        </w:rPr>
        <w:t xml:space="preserve"> </w:t>
      </w:r>
      <w:r w:rsidRPr="00757EF9">
        <w:rPr>
          <w:rFonts w:ascii="Arial" w:hAnsi="Arial" w:cs="Arial"/>
          <w:sz w:val="22"/>
          <w:szCs w:val="22"/>
        </w:rPr>
        <w:t xml:space="preserve">ČR, kdy požádala Radu o souhlas s přesunem finančních prostředků v roce 2020 z účelových výdajů do institucionálních výdajů ve výši 10,6 mil. Kč souvisejícím s požadavkem navýšení 10 funkčních míst v roce 2020. </w:t>
      </w:r>
      <w:r>
        <w:rPr>
          <w:rFonts w:ascii="Arial" w:hAnsi="Arial" w:cs="Arial"/>
          <w:sz w:val="22"/>
          <w:szCs w:val="22"/>
        </w:rPr>
        <w:t xml:space="preserve">Zástupce </w:t>
      </w:r>
      <w:r w:rsidRPr="00757EF9">
        <w:rPr>
          <w:rFonts w:ascii="Arial" w:hAnsi="Arial" w:cs="Arial"/>
          <w:sz w:val="22"/>
          <w:szCs w:val="22"/>
        </w:rPr>
        <w:t>Rad</w:t>
      </w:r>
      <w:r>
        <w:rPr>
          <w:rFonts w:ascii="Arial" w:hAnsi="Arial" w:cs="Arial"/>
          <w:sz w:val="22"/>
          <w:szCs w:val="22"/>
        </w:rPr>
        <w:t>y informoval, že Rada</w:t>
      </w:r>
      <w:r w:rsidRPr="00757EF9">
        <w:rPr>
          <w:rFonts w:ascii="Arial" w:hAnsi="Arial" w:cs="Arial"/>
          <w:sz w:val="22"/>
          <w:szCs w:val="22"/>
        </w:rPr>
        <w:t xml:space="preserve"> tento požadavek projednala na svém 353. zasedání a souhlasila s ním, nicméně uložila předsednictvu Rady zajistit v TA ČR posouzení efektivity personálních nákladů.</w:t>
      </w:r>
      <w:r>
        <w:rPr>
          <w:rFonts w:ascii="Arial" w:hAnsi="Arial" w:cs="Arial"/>
          <w:sz w:val="22"/>
          <w:szCs w:val="22"/>
        </w:rPr>
        <w:t xml:space="preserve"> Zástupci TA ČR s požadavkem souhlasili, kritéria pro posouzení efektivity budou ještě diskutována se zpravodajem Rady a bude stanoveno konkrétní zadání. TA ČR zašle </w:t>
      </w:r>
      <w:r>
        <w:rPr>
          <w:rFonts w:ascii="Arial" w:hAnsi="Arial" w:cs="Arial"/>
          <w:sz w:val="22"/>
          <w:szCs w:val="22"/>
        </w:rPr>
        <w:lastRenderedPageBreak/>
        <w:t xml:space="preserve">podněty. Na rok 2021 a 2022 TA ČR požaduje 20 systemizovaných míst jako trvalou změnu (včetně navýšení o 10 míst v r. 2020). </w:t>
      </w:r>
    </w:p>
    <w:p w:rsidR="00912ADF" w:rsidRDefault="00912ADF" w:rsidP="00912ADF">
      <w:pPr>
        <w:spacing w:after="120"/>
        <w:jc w:val="both"/>
        <w:rPr>
          <w:rFonts w:ascii="Arial" w:hAnsi="Arial" w:cs="Arial"/>
          <w:sz w:val="22"/>
          <w:szCs w:val="22"/>
        </w:rPr>
      </w:pPr>
      <w:r>
        <w:rPr>
          <w:rFonts w:ascii="Arial" w:hAnsi="Arial" w:cs="Arial"/>
          <w:sz w:val="22"/>
          <w:szCs w:val="22"/>
        </w:rPr>
        <w:t>Zástupci poskytovatele navrhli možný zdroj financování požadovaných nových 10 pracovních míst, a to z vratek v rámci NNV.</w:t>
      </w:r>
    </w:p>
    <w:p w:rsidR="00912ADF" w:rsidRDefault="00912ADF" w:rsidP="00912ADF">
      <w:pPr>
        <w:spacing w:after="120"/>
        <w:jc w:val="both"/>
        <w:rPr>
          <w:rFonts w:ascii="Arial" w:hAnsi="Arial" w:cs="Arial"/>
          <w:sz w:val="22"/>
          <w:szCs w:val="22"/>
        </w:rPr>
      </w:pPr>
      <w:r>
        <w:rPr>
          <w:rFonts w:ascii="Arial" w:hAnsi="Arial" w:cs="Arial"/>
          <w:sz w:val="22"/>
          <w:szCs w:val="22"/>
        </w:rPr>
        <w:t xml:space="preserve">Byl diskutován způsob financování rezortních programů, a to zda budou finance alokovány v příslušných rezortních kapitolách, nebo na TA ČR. V letošním roce jsou rezortní programy MD, MPO a MŽP financovány v rámci TA ČR z NNV, do budoucna není jasné, zda o prostředky budou žádat rezorty samotné nebo TA ČR. Do budoucna by měla o prostředky žádat TA ČR, nicméně po diskusi s rezorty se zohledněním jejich požadavků. </w:t>
      </w:r>
    </w:p>
    <w:p w:rsidR="00912ADF" w:rsidRDefault="00912ADF" w:rsidP="00912ADF">
      <w:pPr>
        <w:spacing w:after="120"/>
        <w:jc w:val="both"/>
        <w:rPr>
          <w:rFonts w:ascii="Arial" w:hAnsi="Arial" w:cs="Arial"/>
          <w:sz w:val="22"/>
          <w:szCs w:val="22"/>
        </w:rPr>
      </w:pPr>
      <w:r>
        <w:rPr>
          <w:rFonts w:ascii="Arial" w:hAnsi="Arial" w:cs="Arial"/>
          <w:sz w:val="22"/>
          <w:szCs w:val="22"/>
        </w:rPr>
        <w:t xml:space="preserve">V současné chvíli je nutné, aby TA ČR neprodleně projednala požadavky s MPO, MŽP a MD a o výsledku jednání bezodkladně </w:t>
      </w:r>
      <w:proofErr w:type="gramStart"/>
      <w:r>
        <w:rPr>
          <w:rFonts w:ascii="Arial" w:hAnsi="Arial" w:cs="Arial"/>
          <w:sz w:val="22"/>
          <w:szCs w:val="22"/>
        </w:rPr>
        <w:t>informovala</w:t>
      </w:r>
      <w:proofErr w:type="gramEnd"/>
      <w:r>
        <w:rPr>
          <w:rFonts w:ascii="Arial" w:hAnsi="Arial" w:cs="Arial"/>
          <w:sz w:val="22"/>
          <w:szCs w:val="22"/>
        </w:rPr>
        <w:t xml:space="preserve"> zpravodaje Rady nejpozději do 20. 2. 2020. TA ČR návazně </w:t>
      </w:r>
      <w:proofErr w:type="gramStart"/>
      <w:r>
        <w:rPr>
          <w:rFonts w:ascii="Arial" w:hAnsi="Arial" w:cs="Arial"/>
          <w:sz w:val="22"/>
          <w:szCs w:val="22"/>
        </w:rPr>
        <w:t>zpracuje</w:t>
      </w:r>
      <w:proofErr w:type="gramEnd"/>
      <w:r>
        <w:rPr>
          <w:rFonts w:ascii="Arial" w:hAnsi="Arial" w:cs="Arial"/>
          <w:sz w:val="22"/>
          <w:szCs w:val="22"/>
        </w:rPr>
        <w:t xml:space="preserve"> variantu pro případ, že nedojde k navýšení aktuálně schválených střednědobých výhledů na roky 2021-2022.</w:t>
      </w:r>
    </w:p>
    <w:p w:rsidR="000C4BFE" w:rsidRDefault="00912ADF" w:rsidP="00912ADF">
      <w:pPr>
        <w:spacing w:after="120"/>
        <w:jc w:val="both"/>
        <w:rPr>
          <w:rFonts w:ascii="Arial" w:hAnsi="Arial" w:cs="Arial"/>
          <w:sz w:val="22"/>
          <w:szCs w:val="22"/>
        </w:rPr>
      </w:pPr>
      <w:r>
        <w:rPr>
          <w:rFonts w:ascii="Arial" w:hAnsi="Arial" w:cs="Arial"/>
          <w:sz w:val="22"/>
          <w:szCs w:val="22"/>
        </w:rPr>
        <w:t>TA ČR předloží detailní rozpis NNV v jednotlivých programech.</w:t>
      </w:r>
    </w:p>
    <w:sectPr w:rsidR="000C4BFE" w:rsidSect="0081632E">
      <w:headerReference w:type="default" r:id="rId9"/>
      <w:footerReference w:type="default" r:id="rId10"/>
      <w:headerReference w:type="first" r:id="rId11"/>
      <w:footerReference w:type="first" r:id="rId12"/>
      <w:pgSz w:w="11906" w:h="16838" w:code="9"/>
      <w:pgMar w:top="1418" w:right="1418" w:bottom="1247"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C84" w:rsidRDefault="00497C84" w:rsidP="008F77F6">
      <w:r>
        <w:separator/>
      </w:r>
    </w:p>
  </w:endnote>
  <w:endnote w:type="continuationSeparator" w:id="0">
    <w:p w:rsidR="00497C84" w:rsidRDefault="00497C84"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F05" w:rsidRDefault="001F4F05" w:rsidP="0081632E">
    <w:pPr>
      <w:autoSpaceDE w:val="0"/>
      <w:autoSpaceDN w:val="0"/>
      <w:adjustRightInd w:val="0"/>
      <w:rPr>
        <w:rFonts w:ascii="Arial" w:hAnsi="Arial" w:cs="Arial"/>
        <w:sz w:val="18"/>
        <w:szCs w:val="18"/>
      </w:rPr>
    </w:pPr>
  </w:p>
  <w:p w:rsidR="00612503" w:rsidRDefault="003F01CC" w:rsidP="00612503">
    <w:pPr>
      <w:pStyle w:val="Zpat"/>
      <w:rPr>
        <w:rFonts w:ascii="Arial" w:hAnsi="Arial" w:cs="Arial"/>
        <w:sz w:val="18"/>
        <w:szCs w:val="18"/>
      </w:rPr>
    </w:pPr>
    <w:r>
      <w:rPr>
        <w:rFonts w:ascii="Arial" w:hAnsi="Arial" w:cs="Arial"/>
        <w:sz w:val="18"/>
        <w:szCs w:val="18"/>
      </w:rPr>
      <w:t xml:space="preserve">Hana Špičková, </w:t>
    </w:r>
    <w:proofErr w:type="gramStart"/>
    <w:r w:rsidR="00FA4D17">
      <w:rPr>
        <w:rFonts w:ascii="Arial" w:hAnsi="Arial" w:cs="Arial"/>
        <w:sz w:val="18"/>
        <w:szCs w:val="18"/>
      </w:rPr>
      <w:t>1</w:t>
    </w:r>
    <w:r w:rsidR="008357FC">
      <w:rPr>
        <w:rFonts w:ascii="Arial" w:hAnsi="Arial" w:cs="Arial"/>
        <w:sz w:val="18"/>
        <w:szCs w:val="18"/>
      </w:rPr>
      <w:t>7</w:t>
    </w:r>
    <w:r>
      <w:rPr>
        <w:rFonts w:ascii="Arial" w:hAnsi="Arial" w:cs="Arial"/>
        <w:sz w:val="18"/>
        <w:szCs w:val="18"/>
      </w:rPr>
      <w:t>.</w:t>
    </w:r>
    <w:r w:rsidR="00FF1DEA">
      <w:rPr>
        <w:rFonts w:ascii="Arial" w:hAnsi="Arial" w:cs="Arial"/>
        <w:sz w:val="18"/>
        <w:szCs w:val="18"/>
      </w:rPr>
      <w:t>2</w:t>
    </w:r>
    <w:r>
      <w:rPr>
        <w:rFonts w:ascii="Arial" w:hAnsi="Arial" w:cs="Arial"/>
        <w:sz w:val="18"/>
        <w:szCs w:val="18"/>
      </w:rPr>
      <w:t>.20</w:t>
    </w:r>
    <w:r w:rsidR="00612503">
      <w:rPr>
        <w:rFonts w:ascii="Arial" w:hAnsi="Arial" w:cs="Arial"/>
        <w:sz w:val="18"/>
        <w:szCs w:val="18"/>
      </w:rPr>
      <w:t>20</w:t>
    </w:r>
    <w:proofErr w:type="gramEnd"/>
  </w:p>
  <w:p w:rsidR="00CC370F" w:rsidRPr="00CC370F" w:rsidRDefault="00CC370F" w:rsidP="00F85F64">
    <w:pPr>
      <w:pStyle w:val="Zpat"/>
      <w:jc w:val="right"/>
      <w:rPr>
        <w:rFonts w:ascii="Arial" w:hAnsi="Arial" w:cs="Arial"/>
        <w:sz w:val="18"/>
        <w:szCs w:val="18"/>
      </w:rPr>
    </w:pP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151C8B">
          <w:rPr>
            <w:rFonts w:ascii="Arial" w:hAnsi="Arial" w:cs="Arial"/>
            <w:noProof/>
            <w:sz w:val="18"/>
            <w:szCs w:val="18"/>
          </w:rPr>
          <w:t>8</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151C8B">
          <w:rPr>
            <w:rFonts w:ascii="Arial" w:hAnsi="Arial" w:cs="Arial"/>
            <w:noProof/>
            <w:sz w:val="18"/>
            <w:szCs w:val="18"/>
          </w:rPr>
          <w:t>8</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135AF5" w:rsidRDefault="00135AF5" w:rsidP="0081632E">
        <w:pPr>
          <w:autoSpaceDE w:val="0"/>
          <w:autoSpaceDN w:val="0"/>
          <w:adjustRightInd w:val="0"/>
          <w:rPr>
            <w:rFonts w:ascii="Arial" w:hAnsi="Arial" w:cs="Arial"/>
            <w:sz w:val="18"/>
            <w:szCs w:val="18"/>
          </w:rPr>
        </w:pPr>
      </w:p>
      <w:p w:rsidR="007B161F" w:rsidRPr="007B161F" w:rsidRDefault="0084551F" w:rsidP="00F9039C">
        <w:pPr>
          <w:autoSpaceDE w:val="0"/>
          <w:autoSpaceDN w:val="0"/>
          <w:adjustRightInd w:val="0"/>
          <w:rPr>
            <w:rFonts w:ascii="Arial" w:hAnsi="Arial" w:cs="Arial"/>
            <w:sz w:val="18"/>
            <w:szCs w:val="18"/>
          </w:rPr>
        </w:pPr>
        <w:r>
          <w:rPr>
            <w:rFonts w:ascii="Arial" w:hAnsi="Arial" w:cs="Arial"/>
            <w:sz w:val="18"/>
            <w:szCs w:val="18"/>
          </w:rPr>
          <w:t xml:space="preserve">Hana Špičková, </w:t>
        </w:r>
        <w:proofErr w:type="gramStart"/>
        <w:r w:rsidR="00FF1DEA">
          <w:rPr>
            <w:rFonts w:ascii="Arial" w:hAnsi="Arial" w:cs="Arial"/>
            <w:sz w:val="18"/>
            <w:szCs w:val="18"/>
          </w:rPr>
          <w:t>1</w:t>
        </w:r>
        <w:r w:rsidR="009A74D8">
          <w:rPr>
            <w:rFonts w:ascii="Arial" w:hAnsi="Arial" w:cs="Arial"/>
            <w:sz w:val="18"/>
            <w:szCs w:val="18"/>
          </w:rPr>
          <w:t>7</w:t>
        </w:r>
        <w:r>
          <w:rPr>
            <w:rFonts w:ascii="Arial" w:hAnsi="Arial" w:cs="Arial"/>
            <w:sz w:val="18"/>
            <w:szCs w:val="18"/>
          </w:rPr>
          <w:t>.</w:t>
        </w:r>
        <w:r w:rsidR="00FF1DEA">
          <w:rPr>
            <w:rFonts w:ascii="Arial" w:hAnsi="Arial" w:cs="Arial"/>
            <w:sz w:val="18"/>
            <w:szCs w:val="18"/>
          </w:rPr>
          <w:t>2</w:t>
        </w:r>
        <w:r>
          <w:rPr>
            <w:rFonts w:ascii="Arial" w:hAnsi="Arial" w:cs="Arial"/>
            <w:sz w:val="18"/>
            <w:szCs w:val="18"/>
          </w:rPr>
          <w:t>.20</w:t>
        </w:r>
        <w:r w:rsidR="00C71A93">
          <w:rPr>
            <w:rFonts w:ascii="Arial" w:hAnsi="Arial" w:cs="Arial"/>
            <w:sz w:val="18"/>
            <w:szCs w:val="18"/>
          </w:rPr>
          <w:t>20</w:t>
        </w:r>
        <w:proofErr w:type="gramEnd"/>
      </w:p>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151C8B">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151C8B">
          <w:rPr>
            <w:rFonts w:ascii="Arial" w:hAnsi="Arial" w:cs="Arial"/>
            <w:noProof/>
            <w:sz w:val="18"/>
            <w:szCs w:val="18"/>
          </w:rPr>
          <w:t>8</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C84" w:rsidRDefault="00497C84" w:rsidP="008F77F6">
      <w:r>
        <w:separator/>
      </w:r>
    </w:p>
  </w:footnote>
  <w:footnote w:type="continuationSeparator" w:id="0">
    <w:p w:rsidR="00497C84" w:rsidRDefault="00497C84"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0CC7D01F" wp14:editId="6887FB18">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rsidP="007B161F">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7054"/>
      <w:gridCol w:w="2693"/>
    </w:tblGrid>
    <w:tr w:rsidR="00265A36" w:rsidTr="0083408C">
      <w:trPr>
        <w:trHeight w:val="686"/>
      </w:trPr>
      <w:tc>
        <w:tcPr>
          <w:tcW w:w="7054"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3B8ACA6" wp14:editId="1EC4297C">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2693"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7B161F" w:rsidRDefault="009758E5" w:rsidP="00174330">
          <w:pPr>
            <w:pStyle w:val="Zhlav"/>
            <w:jc w:val="center"/>
            <w:rPr>
              <w:rFonts w:ascii="Arial" w:hAnsi="Arial" w:cs="Arial"/>
              <w:b/>
              <w:color w:val="0070C0"/>
              <w:sz w:val="28"/>
              <w:szCs w:val="28"/>
            </w:rPr>
          </w:pPr>
          <w:r w:rsidRPr="007B161F">
            <w:rPr>
              <w:rFonts w:ascii="Arial" w:hAnsi="Arial" w:cs="Arial"/>
              <w:b/>
              <w:color w:val="0070C0"/>
              <w:sz w:val="28"/>
              <w:szCs w:val="28"/>
            </w:rPr>
            <w:t>3</w:t>
          </w:r>
          <w:r w:rsidR="00146D50">
            <w:rPr>
              <w:rFonts w:ascii="Arial" w:hAnsi="Arial" w:cs="Arial"/>
              <w:b/>
              <w:color w:val="0070C0"/>
              <w:sz w:val="28"/>
              <w:szCs w:val="28"/>
            </w:rPr>
            <w:t>5</w:t>
          </w:r>
          <w:r w:rsidR="004C4A7F">
            <w:rPr>
              <w:rFonts w:ascii="Arial" w:hAnsi="Arial" w:cs="Arial"/>
              <w:b/>
              <w:color w:val="0070C0"/>
              <w:sz w:val="28"/>
              <w:szCs w:val="28"/>
            </w:rPr>
            <w:t>4</w:t>
          </w:r>
          <w:r w:rsidR="00D266D5">
            <w:rPr>
              <w:rFonts w:ascii="Arial" w:hAnsi="Arial" w:cs="Arial"/>
              <w:b/>
              <w:color w:val="0070C0"/>
              <w:sz w:val="28"/>
              <w:szCs w:val="28"/>
            </w:rPr>
            <w:t xml:space="preserve"> </w:t>
          </w:r>
          <w:r w:rsidR="001C3FCD">
            <w:rPr>
              <w:rFonts w:ascii="Arial" w:hAnsi="Arial" w:cs="Arial"/>
              <w:b/>
              <w:color w:val="0070C0"/>
              <w:sz w:val="28"/>
              <w:szCs w:val="28"/>
            </w:rPr>
            <w:t>A</w:t>
          </w:r>
          <w:r w:rsidR="00174330">
            <w:rPr>
              <w:rFonts w:ascii="Arial" w:hAnsi="Arial" w:cs="Arial"/>
              <w:b/>
              <w:color w:val="0070C0"/>
              <w:sz w:val="28"/>
              <w:szCs w:val="28"/>
            </w:rPr>
            <w:t>5</w:t>
          </w:r>
          <w:r w:rsidR="000540B6">
            <w:rPr>
              <w:rFonts w:ascii="Arial" w:hAnsi="Arial" w:cs="Arial"/>
              <w:b/>
              <w:color w:val="0070C0"/>
              <w:sz w:val="28"/>
              <w:szCs w:val="28"/>
            </w:rPr>
            <w:t xml:space="preserve"> – Příloha 1</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CA4194"/>
    <w:multiLevelType w:val="hybridMultilevel"/>
    <w:tmpl w:val="B7EED0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8A836F8"/>
    <w:multiLevelType w:val="hybridMultilevel"/>
    <w:tmpl w:val="ECAAC7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943F58"/>
    <w:multiLevelType w:val="hybridMultilevel"/>
    <w:tmpl w:val="46245EF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EE34C20"/>
    <w:multiLevelType w:val="hybridMultilevel"/>
    <w:tmpl w:val="AA7020F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F74E19E4">
      <w:numFmt w:val="bullet"/>
      <w:lvlText w:val="-"/>
      <w:lvlJc w:val="left"/>
      <w:pPr>
        <w:ind w:left="2880" w:hanging="360"/>
      </w:pPr>
      <w:rPr>
        <w:rFonts w:ascii="Arial" w:eastAsiaTheme="minorHAnsi" w:hAnsi="Arial" w:cs="Aria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39A2C34"/>
    <w:multiLevelType w:val="hybridMultilevel"/>
    <w:tmpl w:val="68063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4FE16C4"/>
    <w:multiLevelType w:val="hybridMultilevel"/>
    <w:tmpl w:val="41BAF8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E177F6C"/>
    <w:multiLevelType w:val="hybridMultilevel"/>
    <w:tmpl w:val="2C9A6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7E10DF5"/>
    <w:multiLevelType w:val="hybridMultilevel"/>
    <w:tmpl w:val="8722B7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90E2D65"/>
    <w:multiLevelType w:val="hybridMultilevel"/>
    <w:tmpl w:val="4B0A552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B13441E"/>
    <w:multiLevelType w:val="hybridMultilevel"/>
    <w:tmpl w:val="F850C0AC"/>
    <w:lvl w:ilvl="0" w:tplc="04050003">
      <w:start w:val="1"/>
      <w:numFmt w:val="bullet"/>
      <w:lvlText w:val="o"/>
      <w:lvlJc w:val="left"/>
      <w:pPr>
        <w:ind w:left="1425" w:hanging="360"/>
      </w:pPr>
      <w:rPr>
        <w:rFonts w:ascii="Courier New" w:hAnsi="Courier New" w:cs="Courier New"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1">
    <w:nsid w:val="328D15B6"/>
    <w:multiLevelType w:val="hybridMultilevel"/>
    <w:tmpl w:val="01DA64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6E921B5"/>
    <w:multiLevelType w:val="hybridMultilevel"/>
    <w:tmpl w:val="5808B52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82B65E6"/>
    <w:multiLevelType w:val="hybridMultilevel"/>
    <w:tmpl w:val="DC44DF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F74E19E4">
      <w:numFmt w:val="bullet"/>
      <w:lvlText w:val="-"/>
      <w:lvlJc w:val="left"/>
      <w:pPr>
        <w:ind w:left="2880" w:hanging="360"/>
      </w:pPr>
      <w:rPr>
        <w:rFonts w:ascii="Arial" w:eastAsiaTheme="minorHAnsi" w:hAnsi="Arial" w:cs="Aria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B0300D5"/>
    <w:multiLevelType w:val="hybridMultilevel"/>
    <w:tmpl w:val="74EAC0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DC0760E"/>
    <w:multiLevelType w:val="hybridMultilevel"/>
    <w:tmpl w:val="852C8D1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5E313E9F"/>
    <w:multiLevelType w:val="hybridMultilevel"/>
    <w:tmpl w:val="53D6C1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09E6658"/>
    <w:multiLevelType w:val="hybridMultilevel"/>
    <w:tmpl w:val="8E1C66F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nsid w:val="65314E09"/>
    <w:multiLevelType w:val="hybridMultilevel"/>
    <w:tmpl w:val="E3106E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72F4765"/>
    <w:multiLevelType w:val="hybridMultilevel"/>
    <w:tmpl w:val="5BD0A5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AAE5BC7"/>
    <w:multiLevelType w:val="hybridMultilevel"/>
    <w:tmpl w:val="781EA5DC"/>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1">
    <w:nsid w:val="6F585BA7"/>
    <w:multiLevelType w:val="hybridMultilevel"/>
    <w:tmpl w:val="FC9EF2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2951721"/>
    <w:multiLevelType w:val="hybridMultilevel"/>
    <w:tmpl w:val="11DEC8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45C3C6E"/>
    <w:multiLevelType w:val="hybridMultilevel"/>
    <w:tmpl w:val="35764DA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D404B9"/>
    <w:multiLevelType w:val="hybridMultilevel"/>
    <w:tmpl w:val="509A7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94C2FF4"/>
    <w:multiLevelType w:val="hybridMultilevel"/>
    <w:tmpl w:val="22EAE84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7"/>
  </w:num>
  <w:num w:numId="4">
    <w:abstractNumId w:val="3"/>
  </w:num>
  <w:num w:numId="5">
    <w:abstractNumId w:val="5"/>
  </w:num>
  <w:num w:numId="6">
    <w:abstractNumId w:val="17"/>
  </w:num>
  <w:num w:numId="7">
    <w:abstractNumId w:val="16"/>
  </w:num>
  <w:num w:numId="8">
    <w:abstractNumId w:val="11"/>
  </w:num>
  <w:num w:numId="9">
    <w:abstractNumId w:val="9"/>
  </w:num>
  <w:num w:numId="10">
    <w:abstractNumId w:val="15"/>
  </w:num>
  <w:num w:numId="11">
    <w:abstractNumId w:val="20"/>
  </w:num>
  <w:num w:numId="12">
    <w:abstractNumId w:val="12"/>
  </w:num>
  <w:num w:numId="13">
    <w:abstractNumId w:val="14"/>
  </w:num>
  <w:num w:numId="14">
    <w:abstractNumId w:val="21"/>
  </w:num>
  <w:num w:numId="15">
    <w:abstractNumId w:val="4"/>
  </w:num>
  <w:num w:numId="16">
    <w:abstractNumId w:val="25"/>
  </w:num>
  <w:num w:numId="17">
    <w:abstractNumId w:val="13"/>
  </w:num>
  <w:num w:numId="18">
    <w:abstractNumId w:val="8"/>
  </w:num>
  <w:num w:numId="19">
    <w:abstractNumId w:val="10"/>
  </w:num>
  <w:num w:numId="20">
    <w:abstractNumId w:val="6"/>
  </w:num>
  <w:num w:numId="21">
    <w:abstractNumId w:val="24"/>
  </w:num>
  <w:num w:numId="22">
    <w:abstractNumId w:val="1"/>
  </w:num>
  <w:num w:numId="23">
    <w:abstractNumId w:val="23"/>
  </w:num>
  <w:num w:numId="24">
    <w:abstractNumId w:val="2"/>
  </w:num>
  <w:num w:numId="25">
    <w:abstractNumId w:val="22"/>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570B"/>
    <w:rsid w:val="0003690E"/>
    <w:rsid w:val="000540B6"/>
    <w:rsid w:val="000607E3"/>
    <w:rsid w:val="00060EF1"/>
    <w:rsid w:val="000755A9"/>
    <w:rsid w:val="00095453"/>
    <w:rsid w:val="000A2B1D"/>
    <w:rsid w:val="000C4A33"/>
    <w:rsid w:val="000C4BFE"/>
    <w:rsid w:val="000D171C"/>
    <w:rsid w:val="000D711C"/>
    <w:rsid w:val="000D73BE"/>
    <w:rsid w:val="000E0ADD"/>
    <w:rsid w:val="000E21D9"/>
    <w:rsid w:val="000E3E38"/>
    <w:rsid w:val="000F2077"/>
    <w:rsid w:val="00113159"/>
    <w:rsid w:val="001153FA"/>
    <w:rsid w:val="00126443"/>
    <w:rsid w:val="001271F8"/>
    <w:rsid w:val="00135AF5"/>
    <w:rsid w:val="001449B4"/>
    <w:rsid w:val="0014649D"/>
    <w:rsid w:val="00146D50"/>
    <w:rsid w:val="00151C8B"/>
    <w:rsid w:val="00153709"/>
    <w:rsid w:val="00155F46"/>
    <w:rsid w:val="00162D63"/>
    <w:rsid w:val="00167DDD"/>
    <w:rsid w:val="00171561"/>
    <w:rsid w:val="00174330"/>
    <w:rsid w:val="001B4E89"/>
    <w:rsid w:val="001C10DF"/>
    <w:rsid w:val="001C3FCD"/>
    <w:rsid w:val="001C4D19"/>
    <w:rsid w:val="001C6047"/>
    <w:rsid w:val="001D7B57"/>
    <w:rsid w:val="001F1BBD"/>
    <w:rsid w:val="001F4F05"/>
    <w:rsid w:val="00201B23"/>
    <w:rsid w:val="00216E70"/>
    <w:rsid w:val="0022277A"/>
    <w:rsid w:val="00237006"/>
    <w:rsid w:val="0025432B"/>
    <w:rsid w:val="00255AB7"/>
    <w:rsid w:val="00260F8C"/>
    <w:rsid w:val="00265A36"/>
    <w:rsid w:val="00272661"/>
    <w:rsid w:val="0028053D"/>
    <w:rsid w:val="00287A2F"/>
    <w:rsid w:val="00287B3E"/>
    <w:rsid w:val="00294280"/>
    <w:rsid w:val="002A55BB"/>
    <w:rsid w:val="002B291F"/>
    <w:rsid w:val="002D3102"/>
    <w:rsid w:val="002E2591"/>
    <w:rsid w:val="002F2608"/>
    <w:rsid w:val="00306DA4"/>
    <w:rsid w:val="003159B8"/>
    <w:rsid w:val="00322D82"/>
    <w:rsid w:val="00336D74"/>
    <w:rsid w:val="00343B69"/>
    <w:rsid w:val="00347677"/>
    <w:rsid w:val="0035109C"/>
    <w:rsid w:val="00360293"/>
    <w:rsid w:val="00387B05"/>
    <w:rsid w:val="003A405A"/>
    <w:rsid w:val="003A62FB"/>
    <w:rsid w:val="003C1B1B"/>
    <w:rsid w:val="003C1CB3"/>
    <w:rsid w:val="003F01CC"/>
    <w:rsid w:val="004015FB"/>
    <w:rsid w:val="00401998"/>
    <w:rsid w:val="004031BF"/>
    <w:rsid w:val="00421C1E"/>
    <w:rsid w:val="004331F2"/>
    <w:rsid w:val="004346EF"/>
    <w:rsid w:val="00435BA9"/>
    <w:rsid w:val="00435E31"/>
    <w:rsid w:val="00445373"/>
    <w:rsid w:val="00454621"/>
    <w:rsid w:val="00460FAE"/>
    <w:rsid w:val="0048544E"/>
    <w:rsid w:val="00496A5F"/>
    <w:rsid w:val="00497C84"/>
    <w:rsid w:val="004B3671"/>
    <w:rsid w:val="004B79F9"/>
    <w:rsid w:val="004C4A7F"/>
    <w:rsid w:val="004F08C9"/>
    <w:rsid w:val="004F1C48"/>
    <w:rsid w:val="00513A8C"/>
    <w:rsid w:val="00513EE3"/>
    <w:rsid w:val="005310B8"/>
    <w:rsid w:val="00532554"/>
    <w:rsid w:val="0053796B"/>
    <w:rsid w:val="00554D90"/>
    <w:rsid w:val="0056322A"/>
    <w:rsid w:val="00570BF6"/>
    <w:rsid w:val="00572199"/>
    <w:rsid w:val="00581434"/>
    <w:rsid w:val="005B0FED"/>
    <w:rsid w:val="005B5B6B"/>
    <w:rsid w:val="005B65AA"/>
    <w:rsid w:val="005B7CD3"/>
    <w:rsid w:val="005E43C2"/>
    <w:rsid w:val="005E43F4"/>
    <w:rsid w:val="005E4F1B"/>
    <w:rsid w:val="005F4ADF"/>
    <w:rsid w:val="006077DE"/>
    <w:rsid w:val="00612503"/>
    <w:rsid w:val="00616978"/>
    <w:rsid w:val="00630633"/>
    <w:rsid w:val="006409D9"/>
    <w:rsid w:val="006424F3"/>
    <w:rsid w:val="006521A5"/>
    <w:rsid w:val="00677149"/>
    <w:rsid w:val="00694822"/>
    <w:rsid w:val="0069487F"/>
    <w:rsid w:val="00694945"/>
    <w:rsid w:val="00694A6F"/>
    <w:rsid w:val="006A282A"/>
    <w:rsid w:val="006A5E9C"/>
    <w:rsid w:val="006B5DB7"/>
    <w:rsid w:val="006F2DCA"/>
    <w:rsid w:val="00720790"/>
    <w:rsid w:val="00727EC8"/>
    <w:rsid w:val="00731338"/>
    <w:rsid w:val="007350BB"/>
    <w:rsid w:val="007363B1"/>
    <w:rsid w:val="007564D4"/>
    <w:rsid w:val="00764548"/>
    <w:rsid w:val="007824CC"/>
    <w:rsid w:val="007905C5"/>
    <w:rsid w:val="0079138B"/>
    <w:rsid w:val="007B15A7"/>
    <w:rsid w:val="007B161F"/>
    <w:rsid w:val="007D4ACC"/>
    <w:rsid w:val="007F0DDA"/>
    <w:rsid w:val="00804795"/>
    <w:rsid w:val="00810AA0"/>
    <w:rsid w:val="0081632E"/>
    <w:rsid w:val="0083408C"/>
    <w:rsid w:val="008357FC"/>
    <w:rsid w:val="0084551F"/>
    <w:rsid w:val="008525EB"/>
    <w:rsid w:val="00856279"/>
    <w:rsid w:val="008643CD"/>
    <w:rsid w:val="008842D7"/>
    <w:rsid w:val="00892C8D"/>
    <w:rsid w:val="008C17BE"/>
    <w:rsid w:val="008C79BC"/>
    <w:rsid w:val="008D0383"/>
    <w:rsid w:val="008E460A"/>
    <w:rsid w:val="008F22B7"/>
    <w:rsid w:val="008F6DC5"/>
    <w:rsid w:val="008F76EA"/>
    <w:rsid w:val="008F77F6"/>
    <w:rsid w:val="00912367"/>
    <w:rsid w:val="00912ADF"/>
    <w:rsid w:val="00914E5C"/>
    <w:rsid w:val="00922C80"/>
    <w:rsid w:val="009442C3"/>
    <w:rsid w:val="00955088"/>
    <w:rsid w:val="0095774E"/>
    <w:rsid w:val="0096187B"/>
    <w:rsid w:val="00972041"/>
    <w:rsid w:val="00973120"/>
    <w:rsid w:val="009758E5"/>
    <w:rsid w:val="00981DB0"/>
    <w:rsid w:val="00993997"/>
    <w:rsid w:val="009A4EC5"/>
    <w:rsid w:val="009A74D8"/>
    <w:rsid w:val="009B19C4"/>
    <w:rsid w:val="009D527C"/>
    <w:rsid w:val="009E2ED3"/>
    <w:rsid w:val="009E3777"/>
    <w:rsid w:val="009E642E"/>
    <w:rsid w:val="009F75D0"/>
    <w:rsid w:val="00A05966"/>
    <w:rsid w:val="00A23D82"/>
    <w:rsid w:val="00A23DF7"/>
    <w:rsid w:val="00A30D83"/>
    <w:rsid w:val="00A4022F"/>
    <w:rsid w:val="00A54F6B"/>
    <w:rsid w:val="00A73ACD"/>
    <w:rsid w:val="00A77F6D"/>
    <w:rsid w:val="00A85E70"/>
    <w:rsid w:val="00AA6A69"/>
    <w:rsid w:val="00AC5E14"/>
    <w:rsid w:val="00AD5458"/>
    <w:rsid w:val="00AE481B"/>
    <w:rsid w:val="00B907F2"/>
    <w:rsid w:val="00B9141E"/>
    <w:rsid w:val="00BC1418"/>
    <w:rsid w:val="00BC17E9"/>
    <w:rsid w:val="00BD2E5D"/>
    <w:rsid w:val="00BD5318"/>
    <w:rsid w:val="00BE0364"/>
    <w:rsid w:val="00BF1679"/>
    <w:rsid w:val="00C5537A"/>
    <w:rsid w:val="00C71A93"/>
    <w:rsid w:val="00C83EB4"/>
    <w:rsid w:val="00C85C88"/>
    <w:rsid w:val="00C93958"/>
    <w:rsid w:val="00C939CE"/>
    <w:rsid w:val="00CA29E4"/>
    <w:rsid w:val="00CA2C72"/>
    <w:rsid w:val="00CA3C3D"/>
    <w:rsid w:val="00CC370F"/>
    <w:rsid w:val="00CD41CD"/>
    <w:rsid w:val="00CD6C11"/>
    <w:rsid w:val="00D266D5"/>
    <w:rsid w:val="00D37365"/>
    <w:rsid w:val="00D50709"/>
    <w:rsid w:val="00D51194"/>
    <w:rsid w:val="00D57FDA"/>
    <w:rsid w:val="00D6322A"/>
    <w:rsid w:val="00D65984"/>
    <w:rsid w:val="00D7665B"/>
    <w:rsid w:val="00D767CF"/>
    <w:rsid w:val="00D80A14"/>
    <w:rsid w:val="00D85508"/>
    <w:rsid w:val="00D8588D"/>
    <w:rsid w:val="00D9664D"/>
    <w:rsid w:val="00DB1361"/>
    <w:rsid w:val="00DB5D28"/>
    <w:rsid w:val="00DC5FE9"/>
    <w:rsid w:val="00DD3D02"/>
    <w:rsid w:val="00DF139B"/>
    <w:rsid w:val="00E016B2"/>
    <w:rsid w:val="00E30C9C"/>
    <w:rsid w:val="00E5229E"/>
    <w:rsid w:val="00E83651"/>
    <w:rsid w:val="00E85994"/>
    <w:rsid w:val="00E90863"/>
    <w:rsid w:val="00EA7107"/>
    <w:rsid w:val="00EB4EF4"/>
    <w:rsid w:val="00EC19F8"/>
    <w:rsid w:val="00EE2B0A"/>
    <w:rsid w:val="00F15F86"/>
    <w:rsid w:val="00F228F4"/>
    <w:rsid w:val="00F43E52"/>
    <w:rsid w:val="00F541D9"/>
    <w:rsid w:val="00F61B69"/>
    <w:rsid w:val="00F64CCA"/>
    <w:rsid w:val="00F74285"/>
    <w:rsid w:val="00F83AAA"/>
    <w:rsid w:val="00F85F64"/>
    <w:rsid w:val="00F9039C"/>
    <w:rsid w:val="00F95E84"/>
    <w:rsid w:val="00FA4D17"/>
    <w:rsid w:val="00FA78F7"/>
    <w:rsid w:val="00FB08D3"/>
    <w:rsid w:val="00FB2119"/>
    <w:rsid w:val="00FB2BC9"/>
    <w:rsid w:val="00FB4178"/>
    <w:rsid w:val="00FC5DE0"/>
    <w:rsid w:val="00FD2DA8"/>
    <w:rsid w:val="00FD731C"/>
    <w:rsid w:val="00FE58EE"/>
    <w:rsid w:val="00FF1D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B15A7"/>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harChar1CharCharCharCharCharChar2CharCharChar">
    <w:name w:val="Char Char1 Char Char Char Char Char Char2 Char Char Char"/>
    <w:basedOn w:val="Normln"/>
    <w:rsid w:val="00EC19F8"/>
    <w:pPr>
      <w:spacing w:after="160" w:line="240" w:lineRule="exact"/>
    </w:pPr>
    <w:rPr>
      <w:rFonts w:ascii="Tahoma" w:hAnsi="Tahoma"/>
      <w:sz w:val="20"/>
      <w:szCs w:val="20"/>
      <w:lang w:val="en-US" w:eastAsia="en-US"/>
    </w:rPr>
  </w:style>
  <w:style w:type="paragraph" w:customStyle="1" w:styleId="CharChar1CharCharCharCharCharChar2CharCharChar0">
    <w:name w:val="Char Char1 Char Char Char Char Char Char2 Char Char Char"/>
    <w:basedOn w:val="Normln"/>
    <w:rsid w:val="000D711C"/>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B15A7"/>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harChar1CharCharCharCharCharChar2CharCharChar">
    <w:name w:val="Char Char1 Char Char Char Char Char Char2 Char Char Char"/>
    <w:basedOn w:val="Normln"/>
    <w:rsid w:val="00EC19F8"/>
    <w:pPr>
      <w:spacing w:after="160" w:line="240" w:lineRule="exact"/>
    </w:pPr>
    <w:rPr>
      <w:rFonts w:ascii="Tahoma" w:hAnsi="Tahoma"/>
      <w:sz w:val="20"/>
      <w:szCs w:val="20"/>
      <w:lang w:val="en-US" w:eastAsia="en-US"/>
    </w:rPr>
  </w:style>
  <w:style w:type="paragraph" w:customStyle="1" w:styleId="CharChar1CharCharCharCharCharChar2CharCharChar0">
    <w:name w:val="Char Char1 Char Char Char Char Char Char2 Char Char Char"/>
    <w:basedOn w:val="Normln"/>
    <w:rsid w:val="000D711C"/>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31D3B-9B6A-468F-A391-8E8491890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8</Pages>
  <Words>3329</Words>
  <Characters>19646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22930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Špičková Hana</cp:lastModifiedBy>
  <cp:revision>13</cp:revision>
  <cp:lastPrinted>2020-02-18T08:47:00Z</cp:lastPrinted>
  <dcterms:created xsi:type="dcterms:W3CDTF">2020-02-11T10:08:00Z</dcterms:created>
  <dcterms:modified xsi:type="dcterms:W3CDTF">2020-02-20T13:45:00Z</dcterms:modified>
</cp:coreProperties>
</file>